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699F2" w14:textId="22F99F75" w:rsidR="00CC23B7" w:rsidRPr="00D930FB" w:rsidRDefault="00D838F8" w:rsidP="00D930FB">
      <w:pPr>
        <w:tabs>
          <w:tab w:val="left" w:pos="2868"/>
        </w:tabs>
        <w:spacing w:after="120"/>
        <w:ind w:left="1021" w:hanging="1021"/>
        <w:rPr>
          <w:rFonts w:ascii="Arial" w:eastAsia="Times New Roman" w:hAnsi="Arial" w:cs="Arial"/>
          <w:b/>
          <w:sz w:val="24"/>
          <w:szCs w:val="20"/>
          <w:lang w:eastAsia="it-IT"/>
        </w:rPr>
      </w:pPr>
      <w:r w:rsidRPr="00D838F8">
        <w:rPr>
          <w:rFonts w:ascii="Arial" w:eastAsia="Times New Roman" w:hAnsi="Arial" w:cs="Arial"/>
          <w:sz w:val="24"/>
          <w:szCs w:val="24"/>
          <w:lang w:eastAsia="it-IT"/>
        </w:rPr>
        <w:t>Oggetto:</w:t>
      </w:r>
      <w:r w:rsidRPr="00D838F8">
        <w:rPr>
          <w:rFonts w:ascii="Arial" w:eastAsia="Times New Roman" w:hAnsi="Arial" w:cs="Arial"/>
          <w:b/>
          <w:sz w:val="24"/>
          <w:szCs w:val="24"/>
          <w:lang w:eastAsia="it-IT"/>
        </w:rPr>
        <w:t xml:space="preserve"> </w:t>
      </w:r>
      <w:r w:rsidR="007B1513">
        <w:rPr>
          <w:rFonts w:ascii="Arial" w:eastAsia="Times New Roman" w:hAnsi="Arial" w:cs="Arial"/>
          <w:b/>
          <w:sz w:val="24"/>
          <w:szCs w:val="20"/>
          <w:lang w:eastAsia="it-IT"/>
        </w:rPr>
        <w:t>tv</w:t>
      </w:r>
      <w:r w:rsidR="004C0AB6" w:rsidRPr="004C0AB6">
        <w:rPr>
          <w:rFonts w:ascii="Arial" w:eastAsia="Times New Roman" w:hAnsi="Arial" w:cs="Arial"/>
          <w:b/>
          <w:sz w:val="24"/>
          <w:szCs w:val="20"/>
          <w:lang w:eastAsia="it-IT"/>
        </w:rPr>
        <w:t xml:space="preserve"> digitale terrestre - apparati televisivi idonei alla ricezione dei programmi con le nuove tecnologie trasmissive DVB-T2</w:t>
      </w:r>
    </w:p>
    <w:p w14:paraId="419C6D7F" w14:textId="4E40DCC5" w:rsidR="00CC23B7" w:rsidRDefault="00CC23B7" w:rsidP="00195CE3">
      <w:pPr>
        <w:tabs>
          <w:tab w:val="left" w:pos="2868"/>
        </w:tabs>
        <w:spacing w:after="120" w:line="240" w:lineRule="auto"/>
        <w:ind w:firstLine="1021"/>
        <w:jc w:val="both"/>
        <w:rPr>
          <w:rFonts w:ascii="Arial" w:eastAsia="Times New Roman" w:hAnsi="Arial" w:cs="Arial"/>
          <w:bCs/>
          <w:sz w:val="24"/>
          <w:szCs w:val="24"/>
          <w:lang w:eastAsia="it-IT"/>
        </w:rPr>
      </w:pPr>
      <w:r>
        <w:rPr>
          <w:rFonts w:ascii="Arial" w:eastAsia="Times New Roman" w:hAnsi="Arial" w:cs="Arial"/>
          <w:bCs/>
          <w:sz w:val="24"/>
          <w:szCs w:val="24"/>
          <w:lang w:eastAsia="it-IT"/>
        </w:rPr>
        <w:t>In relazione alle richieste di chiarimenti pervenute, riepiloghiamo i passi salienti del processo di transizione al nuovo digitale terrestre</w:t>
      </w:r>
      <w:r w:rsidR="008B190D">
        <w:rPr>
          <w:rFonts w:ascii="Arial" w:eastAsia="Times New Roman" w:hAnsi="Arial" w:cs="Arial"/>
          <w:bCs/>
          <w:sz w:val="24"/>
          <w:szCs w:val="24"/>
          <w:lang w:eastAsia="it-IT"/>
        </w:rPr>
        <w:t xml:space="preserve">, </w:t>
      </w:r>
      <w:r w:rsidR="008510DF">
        <w:rPr>
          <w:rFonts w:ascii="Arial" w:eastAsia="Times New Roman" w:hAnsi="Arial" w:cs="Arial"/>
          <w:bCs/>
          <w:sz w:val="24"/>
          <w:szCs w:val="24"/>
          <w:lang w:eastAsia="it-IT"/>
        </w:rPr>
        <w:t>che avverrà nei prossimi 18 mesi.</w:t>
      </w:r>
      <w:r w:rsidR="00D930FB">
        <w:rPr>
          <w:rFonts w:ascii="Arial" w:eastAsia="Times New Roman" w:hAnsi="Arial" w:cs="Arial"/>
          <w:bCs/>
          <w:sz w:val="24"/>
          <w:szCs w:val="24"/>
          <w:lang w:eastAsia="it-IT"/>
        </w:rPr>
        <w:t xml:space="preserve"> (</w:t>
      </w:r>
      <w:r w:rsidR="00D930FB" w:rsidRPr="00D930FB">
        <w:rPr>
          <w:rFonts w:ascii="Arial" w:eastAsia="Times New Roman" w:hAnsi="Arial" w:cs="Arial"/>
          <w:bCs/>
          <w:sz w:val="24"/>
          <w:szCs w:val="24"/>
          <w:lang w:eastAsia="it-IT"/>
        </w:rPr>
        <w:t>DVB-T2</w:t>
      </w:r>
      <w:r w:rsidR="00D930FB">
        <w:rPr>
          <w:rFonts w:ascii="Arial" w:eastAsia="Times New Roman" w:hAnsi="Arial" w:cs="Arial"/>
          <w:bCs/>
          <w:sz w:val="24"/>
          <w:szCs w:val="24"/>
          <w:lang w:eastAsia="it-IT"/>
        </w:rPr>
        <w:t xml:space="preserve"> -</w:t>
      </w:r>
      <w:r w:rsidR="00D930FB" w:rsidRPr="00D930FB">
        <w:t xml:space="preserve"> </w:t>
      </w:r>
      <w:r w:rsidR="00D930FB" w:rsidRPr="00D930FB">
        <w:rPr>
          <w:rFonts w:ascii="Arial" w:eastAsia="Times New Roman" w:hAnsi="Arial" w:cs="Arial"/>
          <w:bCs/>
          <w:sz w:val="24"/>
          <w:szCs w:val="24"/>
          <w:lang w:eastAsia="it-IT"/>
        </w:rPr>
        <w:t xml:space="preserve">Digital Video Broadcasting – Second Generation </w:t>
      </w:r>
      <w:proofErr w:type="spellStart"/>
      <w:r w:rsidR="00D930FB" w:rsidRPr="00D930FB">
        <w:rPr>
          <w:rFonts w:ascii="Arial" w:eastAsia="Times New Roman" w:hAnsi="Arial" w:cs="Arial"/>
          <w:bCs/>
          <w:sz w:val="24"/>
          <w:szCs w:val="24"/>
          <w:lang w:eastAsia="it-IT"/>
        </w:rPr>
        <w:t>Terrestrial</w:t>
      </w:r>
      <w:proofErr w:type="spellEnd"/>
      <w:r w:rsidR="00D930FB">
        <w:rPr>
          <w:rFonts w:ascii="Arial" w:eastAsia="Times New Roman" w:hAnsi="Arial" w:cs="Arial"/>
          <w:bCs/>
          <w:sz w:val="24"/>
          <w:szCs w:val="24"/>
          <w:lang w:eastAsia="it-IT"/>
        </w:rPr>
        <w:t>)</w:t>
      </w:r>
      <w:r w:rsidR="008754CF">
        <w:rPr>
          <w:rFonts w:ascii="Arial" w:eastAsia="Times New Roman" w:hAnsi="Arial" w:cs="Arial"/>
          <w:bCs/>
          <w:sz w:val="24"/>
          <w:szCs w:val="24"/>
          <w:lang w:eastAsia="it-IT"/>
        </w:rPr>
        <w:t>.</w:t>
      </w:r>
    </w:p>
    <w:p w14:paraId="41586E26" w14:textId="54BC33C3" w:rsidR="00DD4D7B" w:rsidRPr="00DD4D7B" w:rsidRDefault="00D930FB" w:rsidP="00517F7D">
      <w:pPr>
        <w:tabs>
          <w:tab w:val="left" w:pos="2868"/>
        </w:tabs>
        <w:spacing w:after="120" w:line="240" w:lineRule="auto"/>
        <w:ind w:firstLine="1021"/>
        <w:jc w:val="both"/>
        <w:rPr>
          <w:rFonts w:ascii="Arial" w:eastAsia="Times New Roman" w:hAnsi="Arial" w:cs="Arial"/>
          <w:bCs/>
          <w:sz w:val="24"/>
          <w:szCs w:val="24"/>
          <w:lang w:eastAsia="it-IT"/>
        </w:rPr>
      </w:pPr>
      <w:r>
        <w:rPr>
          <w:rFonts w:ascii="Arial" w:eastAsia="Times New Roman" w:hAnsi="Arial" w:cs="Arial"/>
          <w:bCs/>
          <w:sz w:val="24"/>
          <w:szCs w:val="24"/>
          <w:lang w:eastAsia="it-IT"/>
        </w:rPr>
        <w:t xml:space="preserve">Il </w:t>
      </w:r>
      <w:r w:rsidR="00DD4D7B" w:rsidRPr="00DD4D7B">
        <w:rPr>
          <w:rFonts w:ascii="Arial" w:eastAsia="Times New Roman" w:hAnsi="Arial" w:cs="Arial"/>
          <w:bCs/>
          <w:sz w:val="24"/>
          <w:szCs w:val="24"/>
          <w:lang w:eastAsia="it-IT"/>
        </w:rPr>
        <w:t>DVB-T2</w:t>
      </w:r>
      <w:r>
        <w:rPr>
          <w:rFonts w:ascii="Arial" w:eastAsia="Times New Roman" w:hAnsi="Arial" w:cs="Arial"/>
          <w:bCs/>
          <w:sz w:val="24"/>
          <w:szCs w:val="24"/>
          <w:lang w:eastAsia="it-IT"/>
        </w:rPr>
        <w:t xml:space="preserve"> </w:t>
      </w:r>
      <w:r w:rsidR="00DD4D7B" w:rsidRPr="00DD4D7B">
        <w:rPr>
          <w:rFonts w:ascii="Arial" w:eastAsia="Times New Roman" w:hAnsi="Arial" w:cs="Arial"/>
          <w:bCs/>
          <w:sz w:val="24"/>
          <w:szCs w:val="24"/>
          <w:lang w:eastAsia="it-IT"/>
        </w:rPr>
        <w:t>è lo standard di ultima generazione per le trasmissioni sulla piattaforma digitale terrestre del consorzio europeo DVB.</w:t>
      </w:r>
      <w:r w:rsidR="00517F7D">
        <w:rPr>
          <w:rFonts w:ascii="Arial" w:eastAsia="Times New Roman" w:hAnsi="Arial" w:cs="Arial"/>
          <w:bCs/>
          <w:sz w:val="24"/>
          <w:szCs w:val="24"/>
          <w:lang w:eastAsia="it-IT"/>
        </w:rPr>
        <w:t xml:space="preserve"> </w:t>
      </w:r>
      <w:r w:rsidR="00DD4D7B" w:rsidRPr="00DD4D7B">
        <w:rPr>
          <w:rFonts w:ascii="Arial" w:eastAsia="Times New Roman" w:hAnsi="Arial" w:cs="Arial"/>
          <w:bCs/>
          <w:sz w:val="24"/>
          <w:szCs w:val="24"/>
          <w:lang w:eastAsia="it-IT"/>
        </w:rPr>
        <w:t>Il passaggio al nuovo standard consentirà un miglioramento della qualità visiva e dell’alta definizione e il rilascio delle frequenze in banda 694-790 MHz, la cosiddetta “banda 700”, per i servizi mobili 5G.</w:t>
      </w:r>
    </w:p>
    <w:p w14:paraId="4D8071AF" w14:textId="0F24C85C" w:rsidR="00CC23B7" w:rsidRDefault="00546B95" w:rsidP="00DD4D7B">
      <w:pPr>
        <w:tabs>
          <w:tab w:val="left" w:pos="2868"/>
        </w:tabs>
        <w:spacing w:after="120" w:line="240" w:lineRule="auto"/>
        <w:ind w:firstLine="1021"/>
        <w:jc w:val="both"/>
        <w:rPr>
          <w:rFonts w:ascii="Arial" w:eastAsia="Times New Roman" w:hAnsi="Arial" w:cs="Arial"/>
          <w:bCs/>
          <w:sz w:val="24"/>
          <w:szCs w:val="24"/>
          <w:lang w:eastAsia="it-IT"/>
        </w:rPr>
      </w:pPr>
      <w:r>
        <w:rPr>
          <w:rFonts w:ascii="Arial" w:eastAsia="Times New Roman" w:hAnsi="Arial" w:cs="Arial"/>
          <w:bCs/>
          <w:sz w:val="24"/>
          <w:szCs w:val="24"/>
          <w:lang w:eastAsia="it-IT"/>
        </w:rPr>
        <w:t xml:space="preserve">Il </w:t>
      </w:r>
      <w:r w:rsidR="00DD4D7B" w:rsidRPr="00DD4D7B">
        <w:rPr>
          <w:rFonts w:ascii="Arial" w:eastAsia="Times New Roman" w:hAnsi="Arial" w:cs="Arial"/>
          <w:bCs/>
          <w:sz w:val="24"/>
          <w:szCs w:val="24"/>
          <w:lang w:eastAsia="it-IT"/>
        </w:rPr>
        <w:t xml:space="preserve">cambio di tecnologia avverrà in due </w:t>
      </w:r>
      <w:r w:rsidR="008754CF">
        <w:rPr>
          <w:rFonts w:ascii="Arial" w:eastAsia="Times New Roman" w:hAnsi="Arial" w:cs="Arial"/>
          <w:bCs/>
          <w:sz w:val="24"/>
          <w:szCs w:val="24"/>
          <w:lang w:eastAsia="it-IT"/>
        </w:rPr>
        <w:t>fasi</w:t>
      </w:r>
      <w:r>
        <w:t xml:space="preserve"> </w:t>
      </w:r>
      <w:r w:rsidR="005B4FF6">
        <w:rPr>
          <w:rFonts w:ascii="Arial" w:hAnsi="Arial" w:cs="Arial"/>
          <w:sz w:val="24"/>
          <w:szCs w:val="24"/>
        </w:rPr>
        <w:t>(un</w:t>
      </w:r>
      <w:r w:rsidR="00135AC0">
        <w:rPr>
          <w:rFonts w:ascii="Arial" w:hAnsi="Arial" w:cs="Arial"/>
          <w:sz w:val="24"/>
          <w:szCs w:val="24"/>
        </w:rPr>
        <w:t xml:space="preserve"> </w:t>
      </w:r>
      <w:r w:rsidRPr="00546B95">
        <w:rPr>
          <w:rFonts w:ascii="Arial" w:eastAsia="Times New Roman" w:hAnsi="Arial" w:cs="Arial"/>
          <w:bCs/>
          <w:sz w:val="24"/>
          <w:szCs w:val="24"/>
          <w:lang w:eastAsia="it-IT"/>
        </w:rPr>
        <w:t>iniziale passaggio di frequenze ha già avuto inizio nel corso del 2020</w:t>
      </w:r>
      <w:r w:rsidR="005B4FF6">
        <w:rPr>
          <w:rFonts w:ascii="Arial" w:eastAsia="Times New Roman" w:hAnsi="Arial" w:cs="Arial"/>
          <w:bCs/>
          <w:sz w:val="24"/>
          <w:szCs w:val="24"/>
          <w:lang w:eastAsia="it-IT"/>
        </w:rPr>
        <w:t>)</w:t>
      </w:r>
      <w:r w:rsidR="006E3A11">
        <w:rPr>
          <w:rFonts w:ascii="Arial" w:eastAsia="Times New Roman" w:hAnsi="Arial" w:cs="Arial"/>
          <w:bCs/>
          <w:sz w:val="24"/>
          <w:szCs w:val="24"/>
          <w:lang w:eastAsia="it-IT"/>
        </w:rPr>
        <w:t>:</w:t>
      </w:r>
      <w:r w:rsidR="00135AC0">
        <w:rPr>
          <w:rFonts w:ascii="Arial" w:eastAsia="Times New Roman" w:hAnsi="Arial" w:cs="Arial"/>
          <w:bCs/>
          <w:sz w:val="24"/>
          <w:szCs w:val="24"/>
          <w:lang w:eastAsia="it-IT"/>
        </w:rPr>
        <w:t xml:space="preserve"> </w:t>
      </w:r>
      <w:r w:rsidR="008754CF">
        <w:rPr>
          <w:rFonts w:ascii="Arial" w:eastAsia="Times New Roman" w:hAnsi="Arial" w:cs="Arial"/>
          <w:bCs/>
          <w:sz w:val="24"/>
          <w:szCs w:val="24"/>
          <w:lang w:eastAsia="it-IT"/>
        </w:rPr>
        <w:t>la prima</w:t>
      </w:r>
      <w:r w:rsidR="00DD4D7B" w:rsidRPr="00DD4D7B">
        <w:rPr>
          <w:rFonts w:ascii="Arial" w:eastAsia="Times New Roman" w:hAnsi="Arial" w:cs="Arial"/>
          <w:bCs/>
          <w:sz w:val="24"/>
          <w:szCs w:val="24"/>
          <w:lang w:eastAsia="it-IT"/>
        </w:rPr>
        <w:t xml:space="preserve"> a settembre 2021 </w:t>
      </w:r>
      <w:r w:rsidR="008754CF">
        <w:rPr>
          <w:rFonts w:ascii="Arial" w:eastAsia="Times New Roman" w:hAnsi="Arial" w:cs="Arial"/>
          <w:bCs/>
          <w:sz w:val="24"/>
          <w:szCs w:val="24"/>
          <w:lang w:eastAsia="it-IT"/>
        </w:rPr>
        <w:t>e l</w:t>
      </w:r>
      <w:r w:rsidR="00DD4D7B" w:rsidRPr="00DD4D7B">
        <w:rPr>
          <w:rFonts w:ascii="Arial" w:eastAsia="Times New Roman" w:hAnsi="Arial" w:cs="Arial"/>
          <w:bCs/>
          <w:sz w:val="24"/>
          <w:szCs w:val="24"/>
          <w:lang w:eastAsia="it-IT"/>
        </w:rPr>
        <w:t xml:space="preserve">a </w:t>
      </w:r>
      <w:r w:rsidR="008754CF">
        <w:rPr>
          <w:rFonts w:ascii="Arial" w:eastAsia="Times New Roman" w:hAnsi="Arial" w:cs="Arial"/>
          <w:bCs/>
          <w:sz w:val="24"/>
          <w:szCs w:val="24"/>
          <w:lang w:eastAsia="it-IT"/>
        </w:rPr>
        <w:t xml:space="preserve">seconda a </w:t>
      </w:r>
      <w:r w:rsidR="00DD4D7B" w:rsidRPr="00DD4D7B">
        <w:rPr>
          <w:rFonts w:ascii="Arial" w:eastAsia="Times New Roman" w:hAnsi="Arial" w:cs="Arial"/>
          <w:bCs/>
          <w:sz w:val="24"/>
          <w:szCs w:val="24"/>
          <w:lang w:eastAsia="it-IT"/>
        </w:rPr>
        <w:t>giugno 2022, e da tali date non sarà più possibile la ricezione delle trasmissioni televisive se non con apparecchi di nuova generazione (ovvero, se acquistati prima del 2017, resi idonei alla ricezione da apposito decoder).</w:t>
      </w:r>
    </w:p>
    <w:p w14:paraId="2699D366" w14:textId="77777777" w:rsidR="001621A3" w:rsidRDefault="001621A3" w:rsidP="001621A3">
      <w:pPr>
        <w:tabs>
          <w:tab w:val="left" w:pos="2868"/>
        </w:tabs>
        <w:spacing w:after="120" w:line="240" w:lineRule="auto"/>
        <w:ind w:firstLine="1021"/>
        <w:jc w:val="both"/>
        <w:rPr>
          <w:rFonts w:ascii="Arial" w:eastAsia="Times New Roman" w:hAnsi="Arial" w:cs="Arial"/>
          <w:bCs/>
          <w:sz w:val="24"/>
          <w:szCs w:val="24"/>
          <w:lang w:eastAsia="it-IT"/>
        </w:rPr>
      </w:pPr>
      <w:r w:rsidRPr="005D4378">
        <w:rPr>
          <w:rFonts w:ascii="Arial" w:eastAsia="Times New Roman" w:hAnsi="Arial" w:cs="Arial"/>
          <w:bCs/>
          <w:sz w:val="24"/>
          <w:szCs w:val="24"/>
          <w:lang w:eastAsia="it-IT"/>
        </w:rPr>
        <w:t>Le istruzioni allegate, elaborate dal Ministero dello Sviluppo Economico, spiegano come verificare la compatibilità della TV o decoder al primo e al secondo passaggio tecnologico.</w:t>
      </w:r>
    </w:p>
    <w:p w14:paraId="22F6F85C" w14:textId="25CB8CC0" w:rsidR="00520D0C" w:rsidRDefault="003B2B8B" w:rsidP="00520D0C">
      <w:pPr>
        <w:tabs>
          <w:tab w:val="left" w:pos="2868"/>
        </w:tabs>
        <w:spacing w:after="120" w:line="240" w:lineRule="auto"/>
        <w:ind w:firstLine="1021"/>
        <w:jc w:val="both"/>
        <w:rPr>
          <w:rFonts w:ascii="Arial" w:eastAsia="Times New Roman" w:hAnsi="Arial" w:cs="Arial"/>
          <w:bCs/>
          <w:sz w:val="24"/>
          <w:szCs w:val="24"/>
          <w:lang w:eastAsia="it-IT"/>
        </w:rPr>
      </w:pPr>
      <w:r>
        <w:rPr>
          <w:rFonts w:ascii="Arial" w:eastAsia="Times New Roman" w:hAnsi="Arial" w:cs="Arial"/>
          <w:bCs/>
          <w:sz w:val="24"/>
          <w:szCs w:val="24"/>
          <w:lang w:eastAsia="it-IT"/>
        </w:rPr>
        <w:t>Il MISE ha definito per ciascuna macro-area,</w:t>
      </w:r>
      <w:r w:rsidRPr="003B2B8B">
        <w:rPr>
          <w:rFonts w:ascii="Arial" w:eastAsia="Times New Roman" w:hAnsi="Arial" w:cs="Arial"/>
          <w:bCs/>
          <w:sz w:val="24"/>
          <w:szCs w:val="24"/>
          <w:lang w:eastAsia="it-IT"/>
        </w:rPr>
        <w:t xml:space="preserve"> </w:t>
      </w:r>
      <w:r>
        <w:rPr>
          <w:rFonts w:ascii="Arial" w:eastAsia="Times New Roman" w:hAnsi="Arial" w:cs="Arial"/>
          <w:bCs/>
          <w:sz w:val="24"/>
          <w:szCs w:val="24"/>
          <w:lang w:eastAsia="it-IT"/>
        </w:rPr>
        <w:t>il periodo in cui avverrà la transizione</w:t>
      </w:r>
      <w:r w:rsidRPr="003B2B8B">
        <w:rPr>
          <w:rFonts w:ascii="Arial" w:eastAsia="Times New Roman" w:hAnsi="Arial" w:cs="Arial"/>
          <w:bCs/>
          <w:sz w:val="24"/>
          <w:szCs w:val="24"/>
          <w:lang w:eastAsia="it-IT"/>
        </w:rPr>
        <w:t xml:space="preserve"> (l’arco temporale indica che la transizione può iniziare alla prima data ma verrà conclusa entro la seconda)</w:t>
      </w:r>
      <w:r>
        <w:rPr>
          <w:rFonts w:ascii="Arial" w:eastAsia="Times New Roman" w:hAnsi="Arial" w:cs="Arial"/>
          <w:bCs/>
          <w:sz w:val="24"/>
          <w:szCs w:val="24"/>
          <w:lang w:eastAsia="it-IT"/>
        </w:rPr>
        <w:t>:</w:t>
      </w:r>
    </w:p>
    <w:p w14:paraId="0CE35767" w14:textId="77777777" w:rsidR="008333DE" w:rsidRDefault="008333DE" w:rsidP="00520D0C">
      <w:pPr>
        <w:tabs>
          <w:tab w:val="left" w:pos="2868"/>
        </w:tabs>
        <w:spacing w:after="120" w:line="240" w:lineRule="auto"/>
        <w:ind w:firstLine="1021"/>
        <w:jc w:val="both"/>
        <w:rPr>
          <w:rFonts w:ascii="Arial" w:eastAsia="Times New Roman" w:hAnsi="Arial" w:cs="Arial"/>
          <w:bCs/>
          <w:sz w:val="24"/>
          <w:szCs w:val="24"/>
          <w:lang w:eastAsia="it-IT"/>
        </w:rPr>
      </w:pPr>
    </w:p>
    <w:p w14:paraId="12935F16" w14:textId="77777777" w:rsidR="00294926" w:rsidRDefault="00646AAD" w:rsidP="00294926">
      <w:pPr>
        <w:tabs>
          <w:tab w:val="left" w:pos="2868"/>
        </w:tabs>
        <w:spacing w:after="120" w:line="240" w:lineRule="auto"/>
        <w:ind w:firstLine="1021"/>
        <w:jc w:val="both"/>
        <w:rPr>
          <w:rFonts w:ascii="Arial" w:eastAsia="Times New Roman" w:hAnsi="Arial" w:cs="Arial"/>
          <w:bCs/>
          <w:sz w:val="24"/>
          <w:szCs w:val="24"/>
          <w:lang w:eastAsia="it-IT"/>
        </w:rPr>
      </w:pPr>
      <w:r w:rsidRPr="00520D0C">
        <w:rPr>
          <w:rFonts w:ascii="Arial" w:eastAsia="Times New Roman" w:hAnsi="Arial" w:cs="Arial"/>
          <w:b/>
          <w:sz w:val="24"/>
          <w:szCs w:val="24"/>
          <w:lang w:eastAsia="it-IT"/>
        </w:rPr>
        <w:t>1° settembre</w:t>
      </w:r>
      <w:r w:rsidR="00054296" w:rsidRPr="00520D0C">
        <w:rPr>
          <w:rFonts w:ascii="Arial" w:eastAsia="Times New Roman" w:hAnsi="Arial" w:cs="Arial"/>
          <w:b/>
          <w:sz w:val="24"/>
          <w:szCs w:val="24"/>
          <w:lang w:eastAsia="it-IT"/>
        </w:rPr>
        <w:t xml:space="preserve"> 2021 </w:t>
      </w:r>
      <w:r w:rsidR="00EA3F82" w:rsidRPr="00520D0C">
        <w:rPr>
          <w:rFonts w:ascii="Arial" w:eastAsia="Times New Roman" w:hAnsi="Arial" w:cs="Arial"/>
          <w:b/>
          <w:sz w:val="24"/>
          <w:szCs w:val="24"/>
          <w:lang w:eastAsia="it-IT"/>
        </w:rPr>
        <w:t>-</w:t>
      </w:r>
      <w:r w:rsidR="00054296" w:rsidRPr="00520D0C">
        <w:rPr>
          <w:rFonts w:ascii="Arial" w:eastAsia="Times New Roman" w:hAnsi="Arial" w:cs="Arial"/>
          <w:b/>
          <w:sz w:val="24"/>
          <w:szCs w:val="24"/>
          <w:lang w:eastAsia="it-IT"/>
        </w:rPr>
        <w:t xml:space="preserve"> 31 dicembre 2021</w:t>
      </w:r>
    </w:p>
    <w:p w14:paraId="5BE89450" w14:textId="77777777" w:rsidR="00294926" w:rsidRDefault="00054296" w:rsidP="00294926">
      <w:pPr>
        <w:tabs>
          <w:tab w:val="left" w:pos="2868"/>
        </w:tabs>
        <w:spacing w:after="120" w:line="240" w:lineRule="auto"/>
        <w:ind w:firstLine="1021"/>
        <w:jc w:val="both"/>
        <w:rPr>
          <w:rFonts w:ascii="Arial" w:eastAsia="Times New Roman" w:hAnsi="Arial" w:cs="Arial"/>
          <w:bCs/>
          <w:sz w:val="24"/>
          <w:szCs w:val="24"/>
          <w:lang w:eastAsia="it-IT"/>
        </w:rPr>
      </w:pPr>
      <w:r w:rsidRPr="00054296">
        <w:rPr>
          <w:rFonts w:ascii="Arial" w:eastAsia="Times New Roman" w:hAnsi="Arial" w:cs="Arial"/>
          <w:bCs/>
          <w:sz w:val="24"/>
          <w:szCs w:val="24"/>
          <w:lang w:eastAsia="it-IT"/>
        </w:rPr>
        <w:t>Area 2 - Valle d’Aosta, Piemonte, Lombardia tranne la provincia di Mantova, provincia di Piacenza, provincia di Trento, provincia di Bolzano;</w:t>
      </w:r>
    </w:p>
    <w:p w14:paraId="766AFC61" w14:textId="089CBFFF" w:rsidR="00520D0C" w:rsidRDefault="00054296" w:rsidP="00294926">
      <w:pPr>
        <w:tabs>
          <w:tab w:val="left" w:pos="2868"/>
        </w:tabs>
        <w:spacing w:after="120" w:line="240" w:lineRule="auto"/>
        <w:ind w:firstLine="1021"/>
        <w:jc w:val="both"/>
        <w:rPr>
          <w:rFonts w:ascii="Arial" w:eastAsia="Times New Roman" w:hAnsi="Arial" w:cs="Arial"/>
          <w:bCs/>
          <w:sz w:val="24"/>
          <w:szCs w:val="24"/>
          <w:lang w:eastAsia="it-IT"/>
        </w:rPr>
      </w:pPr>
      <w:r w:rsidRPr="00054296">
        <w:rPr>
          <w:rFonts w:ascii="Arial" w:eastAsia="Times New Roman" w:hAnsi="Arial" w:cs="Arial"/>
          <w:bCs/>
          <w:sz w:val="24"/>
          <w:szCs w:val="24"/>
          <w:lang w:eastAsia="it-IT"/>
        </w:rPr>
        <w:t xml:space="preserve">Area 3 - Veneto, provincia di Mantova, </w:t>
      </w:r>
      <w:r w:rsidR="00646AAD" w:rsidRPr="00054296">
        <w:rPr>
          <w:rFonts w:ascii="Arial" w:eastAsia="Times New Roman" w:hAnsi="Arial" w:cs="Arial"/>
          <w:bCs/>
          <w:sz w:val="24"/>
          <w:szCs w:val="24"/>
          <w:lang w:eastAsia="it-IT"/>
        </w:rPr>
        <w:t>Friuli-Venezia Giulia</w:t>
      </w:r>
      <w:r w:rsidRPr="00054296">
        <w:rPr>
          <w:rFonts w:ascii="Arial" w:eastAsia="Times New Roman" w:hAnsi="Arial" w:cs="Arial"/>
          <w:bCs/>
          <w:sz w:val="24"/>
          <w:szCs w:val="24"/>
          <w:lang w:eastAsia="it-IT"/>
        </w:rPr>
        <w:t xml:space="preserve">, </w:t>
      </w:r>
      <w:r w:rsidR="00C909A1" w:rsidRPr="00054296">
        <w:rPr>
          <w:rFonts w:ascii="Arial" w:eastAsia="Times New Roman" w:hAnsi="Arial" w:cs="Arial"/>
          <w:bCs/>
          <w:sz w:val="24"/>
          <w:szCs w:val="24"/>
          <w:lang w:eastAsia="it-IT"/>
        </w:rPr>
        <w:t>Emilia-Romagna</w:t>
      </w:r>
      <w:r w:rsidRPr="00054296">
        <w:rPr>
          <w:rFonts w:ascii="Arial" w:eastAsia="Times New Roman" w:hAnsi="Arial" w:cs="Arial"/>
          <w:bCs/>
          <w:sz w:val="24"/>
          <w:szCs w:val="24"/>
          <w:lang w:eastAsia="it-IT"/>
        </w:rPr>
        <w:t xml:space="preserve"> tranne la provincia di Piacenz</w:t>
      </w:r>
      <w:r w:rsidR="00520D0C">
        <w:rPr>
          <w:rFonts w:ascii="Arial" w:eastAsia="Times New Roman" w:hAnsi="Arial" w:cs="Arial"/>
          <w:bCs/>
          <w:sz w:val="24"/>
          <w:szCs w:val="24"/>
          <w:lang w:eastAsia="it-IT"/>
        </w:rPr>
        <w:t>a</w:t>
      </w:r>
    </w:p>
    <w:p w14:paraId="007E483F" w14:textId="77777777" w:rsidR="008333DE" w:rsidRDefault="008333DE" w:rsidP="00294926">
      <w:pPr>
        <w:tabs>
          <w:tab w:val="left" w:pos="2868"/>
        </w:tabs>
        <w:spacing w:after="120" w:line="240" w:lineRule="auto"/>
        <w:ind w:firstLine="1021"/>
        <w:jc w:val="both"/>
        <w:rPr>
          <w:rFonts w:ascii="Arial" w:eastAsia="Times New Roman" w:hAnsi="Arial" w:cs="Arial"/>
          <w:bCs/>
          <w:sz w:val="24"/>
          <w:szCs w:val="24"/>
          <w:lang w:eastAsia="it-IT"/>
        </w:rPr>
      </w:pPr>
    </w:p>
    <w:p w14:paraId="5BBF51A2" w14:textId="77777777" w:rsidR="00294926" w:rsidRDefault="00646AAD" w:rsidP="00294926">
      <w:pPr>
        <w:tabs>
          <w:tab w:val="left" w:pos="2868"/>
        </w:tabs>
        <w:spacing w:after="120" w:line="240" w:lineRule="auto"/>
        <w:ind w:firstLine="1021"/>
        <w:jc w:val="both"/>
        <w:rPr>
          <w:rFonts w:ascii="Arial" w:eastAsia="Times New Roman" w:hAnsi="Arial" w:cs="Arial"/>
          <w:bCs/>
          <w:sz w:val="24"/>
          <w:szCs w:val="24"/>
          <w:lang w:eastAsia="it-IT"/>
        </w:rPr>
      </w:pPr>
      <w:r w:rsidRPr="00520D0C">
        <w:rPr>
          <w:rFonts w:ascii="Arial" w:eastAsia="Times New Roman" w:hAnsi="Arial" w:cs="Arial"/>
          <w:b/>
          <w:sz w:val="24"/>
          <w:szCs w:val="24"/>
          <w:lang w:eastAsia="it-IT"/>
        </w:rPr>
        <w:t>1° gennaio</w:t>
      </w:r>
      <w:r w:rsidR="00054296" w:rsidRPr="00520D0C">
        <w:rPr>
          <w:rFonts w:ascii="Arial" w:eastAsia="Times New Roman" w:hAnsi="Arial" w:cs="Arial"/>
          <w:b/>
          <w:sz w:val="24"/>
          <w:szCs w:val="24"/>
          <w:lang w:eastAsia="it-IT"/>
        </w:rPr>
        <w:t xml:space="preserve"> 2022</w:t>
      </w:r>
      <w:r w:rsidR="00B37D9C" w:rsidRPr="00520D0C">
        <w:rPr>
          <w:rFonts w:ascii="Arial" w:eastAsia="Times New Roman" w:hAnsi="Arial" w:cs="Arial"/>
          <w:b/>
          <w:sz w:val="24"/>
          <w:szCs w:val="24"/>
          <w:lang w:eastAsia="it-IT"/>
        </w:rPr>
        <w:t xml:space="preserve"> - </w:t>
      </w:r>
      <w:r w:rsidR="00054296" w:rsidRPr="00520D0C">
        <w:rPr>
          <w:rFonts w:ascii="Arial" w:eastAsia="Times New Roman" w:hAnsi="Arial" w:cs="Arial"/>
          <w:b/>
          <w:sz w:val="24"/>
          <w:szCs w:val="24"/>
          <w:lang w:eastAsia="it-IT"/>
        </w:rPr>
        <w:t>31 marzo 2022</w:t>
      </w:r>
    </w:p>
    <w:p w14:paraId="11C40F82" w14:textId="07A64B9E" w:rsidR="00520D0C" w:rsidRDefault="00054296" w:rsidP="00294926">
      <w:pPr>
        <w:tabs>
          <w:tab w:val="left" w:pos="2868"/>
        </w:tabs>
        <w:spacing w:after="120" w:line="240" w:lineRule="auto"/>
        <w:ind w:firstLine="1021"/>
        <w:jc w:val="both"/>
        <w:rPr>
          <w:rFonts w:ascii="Arial" w:eastAsia="Times New Roman" w:hAnsi="Arial" w:cs="Arial"/>
          <w:bCs/>
          <w:sz w:val="24"/>
          <w:szCs w:val="24"/>
          <w:lang w:eastAsia="it-IT"/>
        </w:rPr>
      </w:pPr>
      <w:r w:rsidRPr="00054296">
        <w:rPr>
          <w:rFonts w:ascii="Arial" w:eastAsia="Times New Roman" w:hAnsi="Arial" w:cs="Arial"/>
          <w:bCs/>
          <w:sz w:val="24"/>
          <w:szCs w:val="24"/>
          <w:lang w:eastAsia="it-IT"/>
        </w:rPr>
        <w:t>Area 1 - Liguria, Toscana, Umbria, Lazio, Campania, Sardegna</w:t>
      </w:r>
    </w:p>
    <w:p w14:paraId="11AF9EC1" w14:textId="77777777" w:rsidR="008333DE" w:rsidRDefault="008333DE" w:rsidP="00294926">
      <w:pPr>
        <w:tabs>
          <w:tab w:val="left" w:pos="2868"/>
        </w:tabs>
        <w:spacing w:after="120" w:line="240" w:lineRule="auto"/>
        <w:ind w:firstLine="1021"/>
        <w:jc w:val="both"/>
        <w:rPr>
          <w:rFonts w:ascii="Arial" w:eastAsia="Times New Roman" w:hAnsi="Arial" w:cs="Arial"/>
          <w:bCs/>
          <w:sz w:val="24"/>
          <w:szCs w:val="24"/>
          <w:lang w:eastAsia="it-IT"/>
        </w:rPr>
      </w:pPr>
    </w:p>
    <w:p w14:paraId="28F43FE9" w14:textId="77777777" w:rsidR="00294926" w:rsidRDefault="00646AAD" w:rsidP="00294926">
      <w:pPr>
        <w:tabs>
          <w:tab w:val="left" w:pos="2868"/>
        </w:tabs>
        <w:spacing w:after="120" w:line="240" w:lineRule="auto"/>
        <w:ind w:firstLine="1021"/>
        <w:jc w:val="both"/>
        <w:rPr>
          <w:rFonts w:ascii="Arial" w:eastAsia="Times New Roman" w:hAnsi="Arial" w:cs="Arial"/>
          <w:bCs/>
          <w:sz w:val="24"/>
          <w:szCs w:val="24"/>
          <w:lang w:eastAsia="it-IT"/>
        </w:rPr>
      </w:pPr>
      <w:r w:rsidRPr="00520D0C">
        <w:rPr>
          <w:rFonts w:ascii="Arial" w:eastAsia="Times New Roman" w:hAnsi="Arial" w:cs="Arial"/>
          <w:b/>
          <w:sz w:val="24"/>
          <w:szCs w:val="24"/>
          <w:lang w:eastAsia="it-IT"/>
        </w:rPr>
        <w:lastRenderedPageBreak/>
        <w:t>1° aprile</w:t>
      </w:r>
      <w:r w:rsidR="00054296" w:rsidRPr="00520D0C">
        <w:rPr>
          <w:rFonts w:ascii="Arial" w:eastAsia="Times New Roman" w:hAnsi="Arial" w:cs="Arial"/>
          <w:b/>
          <w:sz w:val="24"/>
          <w:szCs w:val="24"/>
          <w:lang w:eastAsia="it-IT"/>
        </w:rPr>
        <w:t xml:space="preserve"> 2022</w:t>
      </w:r>
      <w:r w:rsidR="00B37D9C" w:rsidRPr="00520D0C">
        <w:rPr>
          <w:rFonts w:ascii="Arial" w:eastAsia="Times New Roman" w:hAnsi="Arial" w:cs="Arial"/>
          <w:b/>
          <w:sz w:val="24"/>
          <w:szCs w:val="24"/>
          <w:lang w:eastAsia="it-IT"/>
        </w:rPr>
        <w:t xml:space="preserve"> - </w:t>
      </w:r>
      <w:r w:rsidR="00054296" w:rsidRPr="00520D0C">
        <w:rPr>
          <w:rFonts w:ascii="Arial" w:eastAsia="Times New Roman" w:hAnsi="Arial" w:cs="Arial"/>
          <w:b/>
          <w:sz w:val="24"/>
          <w:szCs w:val="24"/>
          <w:lang w:eastAsia="it-IT"/>
        </w:rPr>
        <w:t>20 giugno 2022</w:t>
      </w:r>
    </w:p>
    <w:p w14:paraId="0FC47022" w14:textId="5175A2D2" w:rsidR="002531B8" w:rsidRDefault="00054296" w:rsidP="00294926">
      <w:pPr>
        <w:tabs>
          <w:tab w:val="left" w:pos="2868"/>
        </w:tabs>
        <w:spacing w:after="120" w:line="240" w:lineRule="auto"/>
        <w:ind w:firstLine="1021"/>
        <w:jc w:val="both"/>
        <w:rPr>
          <w:rFonts w:ascii="Arial" w:eastAsia="Times New Roman" w:hAnsi="Arial" w:cs="Arial"/>
          <w:bCs/>
          <w:sz w:val="24"/>
          <w:szCs w:val="24"/>
          <w:lang w:eastAsia="it-IT"/>
        </w:rPr>
      </w:pPr>
      <w:r w:rsidRPr="00054296">
        <w:rPr>
          <w:rFonts w:ascii="Arial" w:eastAsia="Times New Roman" w:hAnsi="Arial" w:cs="Arial"/>
          <w:bCs/>
          <w:sz w:val="24"/>
          <w:szCs w:val="24"/>
          <w:lang w:eastAsia="it-IT"/>
        </w:rPr>
        <w:t>Area 4</w:t>
      </w:r>
      <w:r w:rsidR="00B37D9C">
        <w:rPr>
          <w:rFonts w:ascii="Arial" w:eastAsia="Times New Roman" w:hAnsi="Arial" w:cs="Arial"/>
          <w:bCs/>
          <w:sz w:val="24"/>
          <w:szCs w:val="24"/>
          <w:lang w:eastAsia="it-IT"/>
        </w:rPr>
        <w:t xml:space="preserve"> - </w:t>
      </w:r>
      <w:r w:rsidRPr="00054296">
        <w:rPr>
          <w:rFonts w:ascii="Arial" w:eastAsia="Times New Roman" w:hAnsi="Arial" w:cs="Arial"/>
          <w:bCs/>
          <w:sz w:val="24"/>
          <w:szCs w:val="24"/>
          <w:lang w:eastAsia="it-IT"/>
        </w:rPr>
        <w:t>Sicilia, Calabria, Puglia, Basilicata; Abruzzo, Molise, Marche</w:t>
      </w:r>
      <w:r w:rsidR="002531B8">
        <w:rPr>
          <w:rFonts w:ascii="Arial" w:eastAsia="Times New Roman" w:hAnsi="Arial" w:cs="Arial"/>
          <w:bCs/>
          <w:sz w:val="24"/>
          <w:szCs w:val="24"/>
          <w:lang w:eastAsia="it-IT"/>
        </w:rPr>
        <w:t>.</w:t>
      </w:r>
    </w:p>
    <w:p w14:paraId="3431E002" w14:textId="3E02E680" w:rsidR="006E3A11" w:rsidRDefault="002531B8" w:rsidP="005D4378">
      <w:pPr>
        <w:tabs>
          <w:tab w:val="left" w:pos="2868"/>
        </w:tabs>
        <w:spacing w:after="120" w:line="240" w:lineRule="auto"/>
        <w:ind w:firstLine="1021"/>
        <w:jc w:val="both"/>
        <w:rPr>
          <w:rFonts w:ascii="Arial" w:eastAsia="Times New Roman" w:hAnsi="Arial" w:cs="Arial"/>
          <w:bCs/>
          <w:sz w:val="24"/>
          <w:szCs w:val="24"/>
          <w:lang w:eastAsia="it-IT"/>
        </w:rPr>
      </w:pPr>
      <w:r>
        <w:rPr>
          <w:rFonts w:ascii="Arial" w:eastAsia="Times New Roman" w:hAnsi="Arial" w:cs="Arial"/>
          <w:bCs/>
          <w:sz w:val="24"/>
          <w:szCs w:val="24"/>
          <w:lang w:eastAsia="it-IT"/>
        </w:rPr>
        <w:t>A</w:t>
      </w:r>
      <w:r w:rsidR="00804E06">
        <w:rPr>
          <w:rFonts w:ascii="Arial" w:eastAsia="Times New Roman" w:hAnsi="Arial" w:cs="Arial"/>
          <w:bCs/>
          <w:sz w:val="24"/>
          <w:szCs w:val="24"/>
          <w:lang w:eastAsia="it-IT"/>
        </w:rPr>
        <w:t xml:space="preserve"> </w:t>
      </w:r>
      <w:r w:rsidR="00804E06" w:rsidRPr="00804E06">
        <w:rPr>
          <w:rFonts w:ascii="Arial" w:eastAsia="Times New Roman" w:hAnsi="Arial" w:cs="Arial"/>
          <w:bCs/>
          <w:sz w:val="24"/>
          <w:szCs w:val="24"/>
          <w:lang w:eastAsia="it-IT"/>
        </w:rPr>
        <w:t xml:space="preserve">partire </w:t>
      </w:r>
      <w:r w:rsidR="00804E06" w:rsidRPr="00320DF4">
        <w:rPr>
          <w:rFonts w:ascii="Arial" w:eastAsia="Times New Roman" w:hAnsi="Arial" w:cs="Arial"/>
          <w:b/>
          <w:sz w:val="24"/>
          <w:szCs w:val="24"/>
          <w:lang w:eastAsia="it-IT"/>
        </w:rPr>
        <w:t>dal 20 giugno 2022</w:t>
      </w:r>
      <w:r w:rsidR="00804E06" w:rsidRPr="00804E06">
        <w:rPr>
          <w:rFonts w:ascii="Arial" w:eastAsia="Times New Roman" w:hAnsi="Arial" w:cs="Arial"/>
          <w:bCs/>
          <w:sz w:val="24"/>
          <w:szCs w:val="24"/>
          <w:lang w:eastAsia="it-IT"/>
        </w:rPr>
        <w:t>,</w:t>
      </w:r>
      <w:r w:rsidR="00CC344A">
        <w:rPr>
          <w:rFonts w:ascii="Arial" w:eastAsia="Times New Roman" w:hAnsi="Arial" w:cs="Arial"/>
          <w:bCs/>
          <w:sz w:val="24"/>
          <w:szCs w:val="24"/>
          <w:lang w:eastAsia="it-IT"/>
        </w:rPr>
        <w:t xml:space="preserve"> pertanto,</w:t>
      </w:r>
      <w:r w:rsidR="00804E06" w:rsidRPr="00804E06">
        <w:rPr>
          <w:rFonts w:ascii="Arial" w:eastAsia="Times New Roman" w:hAnsi="Arial" w:cs="Arial"/>
          <w:bCs/>
          <w:sz w:val="24"/>
          <w:szCs w:val="24"/>
          <w:lang w:eastAsia="it-IT"/>
        </w:rPr>
        <w:t xml:space="preserve"> la ricezione dei programmi TV sarà possibile esclusivamente con televisivi o decoder di nuova generazione, ossia dotati dei nuovi standard trasmissivi e di codifica (DVBT-2/HEVC)</w:t>
      </w:r>
      <w:r w:rsidR="00CC344A">
        <w:rPr>
          <w:rFonts w:ascii="Arial" w:eastAsia="Times New Roman" w:hAnsi="Arial" w:cs="Arial"/>
          <w:bCs/>
          <w:sz w:val="24"/>
          <w:szCs w:val="24"/>
          <w:lang w:eastAsia="it-IT"/>
        </w:rPr>
        <w:t>.</w:t>
      </w:r>
    </w:p>
    <w:p w14:paraId="1B604CA7" w14:textId="0D71AE06" w:rsidR="00CB36A7" w:rsidRDefault="006E3A11" w:rsidP="00CB36A7">
      <w:pPr>
        <w:tabs>
          <w:tab w:val="left" w:pos="2868"/>
        </w:tabs>
        <w:spacing w:after="120" w:line="240" w:lineRule="auto"/>
        <w:ind w:firstLine="1021"/>
        <w:jc w:val="both"/>
        <w:rPr>
          <w:rFonts w:ascii="Arial" w:eastAsia="Times New Roman" w:hAnsi="Arial" w:cs="Arial"/>
          <w:bCs/>
          <w:sz w:val="24"/>
          <w:szCs w:val="24"/>
          <w:lang w:eastAsia="it-IT"/>
        </w:rPr>
      </w:pPr>
      <w:r w:rsidRPr="005D4378">
        <w:rPr>
          <w:rFonts w:ascii="Arial" w:eastAsia="Times New Roman" w:hAnsi="Arial" w:cs="Arial"/>
          <w:bCs/>
          <w:sz w:val="24"/>
          <w:szCs w:val="24"/>
          <w:lang w:eastAsia="it-IT"/>
        </w:rPr>
        <w:t>Nel riservarci di fornire aggiornamenti in merito all’eventuale aggiornamento del calendario, rammentiamo</w:t>
      </w:r>
      <w:r>
        <w:rPr>
          <w:rFonts w:ascii="Arial" w:eastAsia="Times New Roman" w:hAnsi="Arial" w:cs="Arial"/>
          <w:bCs/>
          <w:sz w:val="24"/>
          <w:szCs w:val="24"/>
          <w:lang w:eastAsia="it-IT"/>
        </w:rPr>
        <w:t xml:space="preserve"> che </w:t>
      </w:r>
      <w:r w:rsidR="000340B9" w:rsidRPr="00CB36A7">
        <w:rPr>
          <w:rFonts w:ascii="Arial" w:eastAsia="Times New Roman" w:hAnsi="Arial" w:cs="Arial"/>
          <w:bCs/>
          <w:sz w:val="24"/>
          <w:szCs w:val="24"/>
          <w:lang w:eastAsia="it-IT"/>
        </w:rPr>
        <w:t xml:space="preserve">Federalberghi </w:t>
      </w:r>
      <w:r w:rsidR="006813D4" w:rsidRPr="00CB36A7">
        <w:rPr>
          <w:rFonts w:ascii="Arial" w:eastAsia="Times New Roman" w:hAnsi="Arial" w:cs="Arial"/>
          <w:bCs/>
          <w:sz w:val="24"/>
          <w:szCs w:val="24"/>
          <w:lang w:eastAsia="it-IT"/>
        </w:rPr>
        <w:t xml:space="preserve">ha </w:t>
      </w:r>
      <w:r>
        <w:rPr>
          <w:rFonts w:ascii="Arial" w:eastAsia="Times New Roman" w:hAnsi="Arial" w:cs="Arial"/>
          <w:bCs/>
          <w:sz w:val="24"/>
          <w:szCs w:val="24"/>
          <w:lang w:eastAsia="it-IT"/>
        </w:rPr>
        <w:t xml:space="preserve">stipulato una </w:t>
      </w:r>
      <w:r w:rsidR="006813D4" w:rsidRPr="00CB36A7">
        <w:rPr>
          <w:rFonts w:ascii="Arial" w:eastAsia="Times New Roman" w:hAnsi="Arial" w:cs="Arial"/>
          <w:bCs/>
          <w:sz w:val="24"/>
          <w:szCs w:val="24"/>
          <w:lang w:eastAsia="it-IT"/>
        </w:rPr>
        <w:t xml:space="preserve">convenzione con </w:t>
      </w:r>
      <w:r w:rsidR="00320A2B" w:rsidRPr="00320A2B">
        <w:rPr>
          <w:rFonts w:ascii="Arial" w:eastAsia="Times New Roman" w:hAnsi="Arial" w:cs="Arial"/>
          <w:bCs/>
          <w:sz w:val="24"/>
          <w:szCs w:val="24"/>
          <w:lang w:eastAsia="it-IT"/>
        </w:rPr>
        <w:t>Hoist group</w:t>
      </w:r>
      <w:r w:rsidR="001658D8">
        <w:rPr>
          <w:rFonts w:ascii="Arial" w:eastAsia="Times New Roman" w:hAnsi="Arial" w:cs="Arial"/>
          <w:bCs/>
          <w:sz w:val="24"/>
          <w:szCs w:val="24"/>
          <w:lang w:eastAsia="it-IT"/>
        </w:rPr>
        <w:t xml:space="preserve"> (</w:t>
      </w:r>
      <w:r w:rsidR="00320A2B" w:rsidRPr="00320A2B">
        <w:rPr>
          <w:rFonts w:ascii="Arial" w:eastAsia="Times New Roman" w:hAnsi="Arial" w:cs="Arial"/>
          <w:bCs/>
          <w:sz w:val="24"/>
          <w:szCs w:val="24"/>
          <w:lang w:eastAsia="it-IT"/>
        </w:rPr>
        <w:t>azienda leader nel settore tecnologico per lo sviluppo di soluzioni Internet ad alta velocità, servizi conference, soluzioni TV</w:t>
      </w:r>
      <w:r w:rsidR="001658D8">
        <w:rPr>
          <w:rFonts w:ascii="Arial" w:eastAsia="Times New Roman" w:hAnsi="Arial" w:cs="Arial"/>
          <w:bCs/>
          <w:sz w:val="24"/>
          <w:szCs w:val="24"/>
          <w:lang w:eastAsia="it-IT"/>
        </w:rPr>
        <w:t xml:space="preserve">) </w:t>
      </w:r>
      <w:r w:rsidR="006813D4" w:rsidRPr="00CB36A7">
        <w:rPr>
          <w:rFonts w:ascii="Arial" w:eastAsia="Times New Roman" w:hAnsi="Arial" w:cs="Arial"/>
          <w:bCs/>
          <w:sz w:val="24"/>
          <w:szCs w:val="24"/>
          <w:lang w:eastAsia="it-IT"/>
        </w:rPr>
        <w:t xml:space="preserve">per la </w:t>
      </w:r>
      <w:r w:rsidR="000340B9" w:rsidRPr="00CB36A7">
        <w:rPr>
          <w:rFonts w:ascii="Arial" w:eastAsia="Times New Roman" w:hAnsi="Arial" w:cs="Arial"/>
          <w:bCs/>
          <w:sz w:val="24"/>
          <w:szCs w:val="24"/>
          <w:lang w:eastAsia="it-IT"/>
        </w:rPr>
        <w:t>fornitura</w:t>
      </w:r>
      <w:r w:rsidR="006813D4" w:rsidRPr="00CB36A7">
        <w:rPr>
          <w:rFonts w:ascii="Arial" w:eastAsia="Times New Roman" w:hAnsi="Arial" w:cs="Arial"/>
          <w:bCs/>
          <w:sz w:val="24"/>
          <w:szCs w:val="24"/>
          <w:lang w:eastAsia="it-IT"/>
        </w:rPr>
        <w:t>, a condizioni particolarmente vantaggiose</w:t>
      </w:r>
      <w:r w:rsidR="00CB36A7" w:rsidRPr="00CB36A7">
        <w:rPr>
          <w:rFonts w:ascii="Arial" w:eastAsia="Times New Roman" w:hAnsi="Arial" w:cs="Arial"/>
          <w:bCs/>
          <w:sz w:val="24"/>
          <w:szCs w:val="24"/>
          <w:lang w:eastAsia="it-IT"/>
        </w:rPr>
        <w:t xml:space="preserve"> (che riguardano il prezzo, la garanzia, il ritiro dell’usato, i termini di pagamento</w:t>
      </w:r>
      <w:r w:rsidR="00A678C2">
        <w:rPr>
          <w:rFonts w:ascii="Arial" w:eastAsia="Times New Roman" w:hAnsi="Arial" w:cs="Arial"/>
          <w:bCs/>
          <w:sz w:val="24"/>
          <w:szCs w:val="24"/>
          <w:lang w:eastAsia="it-IT"/>
        </w:rPr>
        <w:t>)</w:t>
      </w:r>
      <w:r w:rsidR="000340B9" w:rsidRPr="00CB36A7">
        <w:rPr>
          <w:rFonts w:ascii="Arial" w:eastAsia="Times New Roman" w:hAnsi="Arial" w:cs="Arial"/>
          <w:bCs/>
          <w:sz w:val="24"/>
          <w:szCs w:val="24"/>
          <w:lang w:eastAsia="it-IT"/>
        </w:rPr>
        <w:t xml:space="preserve"> di televisori Samsung</w:t>
      </w:r>
      <w:r w:rsidR="008333DE">
        <w:rPr>
          <w:rFonts w:ascii="Arial" w:eastAsia="Times New Roman" w:hAnsi="Arial" w:cs="Arial"/>
          <w:bCs/>
          <w:sz w:val="24"/>
          <w:szCs w:val="24"/>
          <w:lang w:eastAsia="it-IT"/>
        </w:rPr>
        <w:t xml:space="preserve"> (cfr. nostra </w:t>
      </w:r>
      <w:r w:rsidR="00EB737E" w:rsidRPr="00CB36A7">
        <w:rPr>
          <w:rFonts w:ascii="Arial" w:eastAsia="Times New Roman" w:hAnsi="Arial" w:cs="Arial"/>
          <w:bCs/>
          <w:sz w:val="24"/>
          <w:szCs w:val="24"/>
          <w:lang w:eastAsia="it-IT"/>
        </w:rPr>
        <w:t>circolar</w:t>
      </w:r>
      <w:r w:rsidR="00366D7D" w:rsidRPr="00CB36A7">
        <w:rPr>
          <w:rFonts w:ascii="Arial" w:eastAsia="Times New Roman" w:hAnsi="Arial" w:cs="Arial"/>
          <w:bCs/>
          <w:sz w:val="24"/>
          <w:szCs w:val="24"/>
          <w:lang w:eastAsia="it-IT"/>
        </w:rPr>
        <w:t xml:space="preserve">e </w:t>
      </w:r>
      <w:r w:rsidR="00EB737E" w:rsidRPr="00CB36A7">
        <w:rPr>
          <w:rFonts w:ascii="Arial" w:eastAsia="Times New Roman" w:hAnsi="Arial" w:cs="Arial"/>
          <w:bCs/>
          <w:sz w:val="24"/>
          <w:szCs w:val="24"/>
          <w:lang w:eastAsia="it-IT"/>
        </w:rPr>
        <w:t>n.</w:t>
      </w:r>
      <w:r w:rsidR="00366D7D" w:rsidRPr="00CB36A7">
        <w:rPr>
          <w:rFonts w:ascii="Arial" w:eastAsia="Times New Roman" w:hAnsi="Arial" w:cs="Arial"/>
          <w:bCs/>
          <w:sz w:val="24"/>
          <w:szCs w:val="24"/>
          <w:lang w:eastAsia="it-IT"/>
        </w:rPr>
        <w:t xml:space="preserve"> 146 del 2021</w:t>
      </w:r>
      <w:r w:rsidR="008333DE">
        <w:rPr>
          <w:rFonts w:ascii="Arial" w:eastAsia="Times New Roman" w:hAnsi="Arial" w:cs="Arial"/>
          <w:bCs/>
          <w:sz w:val="24"/>
          <w:szCs w:val="24"/>
          <w:lang w:eastAsia="it-IT"/>
        </w:rPr>
        <w:t>)</w:t>
      </w:r>
      <w:r w:rsidR="00EB737E" w:rsidRPr="00CB36A7">
        <w:rPr>
          <w:rFonts w:ascii="Arial" w:eastAsia="Times New Roman" w:hAnsi="Arial" w:cs="Arial"/>
          <w:bCs/>
          <w:sz w:val="24"/>
          <w:szCs w:val="24"/>
          <w:lang w:eastAsia="it-IT"/>
        </w:rPr>
        <w:t>.</w:t>
      </w:r>
    </w:p>
    <w:p w14:paraId="48A8C3F0" w14:textId="77777777" w:rsidR="006E3A11" w:rsidRDefault="006E3A11" w:rsidP="00CB36A7">
      <w:pPr>
        <w:tabs>
          <w:tab w:val="left" w:pos="2868"/>
        </w:tabs>
        <w:spacing w:after="120" w:line="240" w:lineRule="auto"/>
        <w:ind w:firstLine="1021"/>
        <w:jc w:val="both"/>
        <w:rPr>
          <w:rFonts w:ascii="Arial" w:eastAsia="Times New Roman" w:hAnsi="Arial" w:cs="Arial"/>
          <w:bCs/>
          <w:sz w:val="24"/>
          <w:szCs w:val="24"/>
          <w:lang w:eastAsia="it-IT"/>
        </w:rPr>
      </w:pPr>
    </w:p>
    <w:p w14:paraId="4C228EF4" w14:textId="77777777" w:rsidR="00D838F8" w:rsidRPr="00D838F8" w:rsidRDefault="00D838F8" w:rsidP="00D838F8">
      <w:pPr>
        <w:spacing w:after="120" w:line="240" w:lineRule="auto"/>
        <w:ind w:firstLine="1021"/>
        <w:jc w:val="both"/>
        <w:rPr>
          <w:rFonts w:ascii="Arial" w:eastAsia="Times New Roman" w:hAnsi="Arial" w:cs="Arial"/>
          <w:sz w:val="24"/>
          <w:szCs w:val="24"/>
          <w:lang w:eastAsia="it-IT"/>
        </w:rPr>
      </w:pPr>
      <w:r w:rsidRPr="00D838F8">
        <w:rPr>
          <w:rFonts w:ascii="Arial" w:eastAsia="Times New Roman" w:hAnsi="Arial" w:cs="Arial"/>
          <w:sz w:val="24"/>
          <w:szCs w:val="24"/>
          <w:lang w:eastAsia="it-IT"/>
        </w:rPr>
        <w:t>Distinti saluti.</w:t>
      </w:r>
    </w:p>
    <w:p w14:paraId="64D30785" w14:textId="77777777" w:rsidR="00D838F8" w:rsidRPr="00D838F8" w:rsidRDefault="00D838F8" w:rsidP="00D838F8">
      <w:pPr>
        <w:spacing w:after="0" w:line="240" w:lineRule="auto"/>
        <w:ind w:firstLine="1021"/>
        <w:jc w:val="both"/>
        <w:rPr>
          <w:rFonts w:ascii="Arial" w:eastAsia="Times New Roman" w:hAnsi="Arial" w:cs="Arial"/>
          <w:sz w:val="24"/>
          <w:szCs w:val="24"/>
          <w:lang w:eastAsia="it-IT"/>
        </w:rPr>
      </w:pP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t>Il Direttore Generale</w:t>
      </w:r>
    </w:p>
    <w:p w14:paraId="6F3F9CCB" w14:textId="26388FA7" w:rsidR="001621A3" w:rsidRDefault="00D838F8" w:rsidP="001621A3">
      <w:pPr>
        <w:spacing w:after="120" w:line="240" w:lineRule="auto"/>
        <w:ind w:firstLine="1021"/>
        <w:jc w:val="both"/>
        <w:rPr>
          <w:rFonts w:ascii="Arial" w:eastAsia="Times New Roman" w:hAnsi="Arial" w:cs="Arial"/>
          <w:sz w:val="24"/>
          <w:szCs w:val="24"/>
          <w:lang w:eastAsia="it-IT"/>
        </w:rPr>
      </w:pP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r>
      <w:r w:rsidRPr="00D838F8">
        <w:rPr>
          <w:rFonts w:ascii="Arial" w:eastAsia="Times New Roman" w:hAnsi="Arial" w:cs="Arial"/>
          <w:sz w:val="24"/>
          <w:szCs w:val="24"/>
          <w:lang w:eastAsia="it-IT"/>
        </w:rPr>
        <w:tab/>
        <w:t>(Dr. Alessandro Massimo Nucara)</w:t>
      </w:r>
    </w:p>
    <w:p w14:paraId="241FAF9E" w14:textId="77777777" w:rsidR="001621A3" w:rsidRDefault="001621A3" w:rsidP="001621A3">
      <w:pPr>
        <w:spacing w:after="120" w:line="240" w:lineRule="auto"/>
        <w:jc w:val="both"/>
        <w:rPr>
          <w:rFonts w:ascii="Arial" w:eastAsia="Times New Roman" w:hAnsi="Arial" w:cs="Arial"/>
          <w:b/>
          <w:bCs/>
          <w:sz w:val="20"/>
          <w:szCs w:val="20"/>
          <w:lang w:eastAsia="it-IT"/>
        </w:rPr>
      </w:pPr>
    </w:p>
    <w:p w14:paraId="2E7559CA" w14:textId="333F72B1" w:rsidR="001621A3" w:rsidRPr="001621A3" w:rsidRDefault="001621A3" w:rsidP="001621A3">
      <w:pPr>
        <w:spacing w:after="120" w:line="240" w:lineRule="auto"/>
        <w:jc w:val="both"/>
        <w:rPr>
          <w:rFonts w:ascii="Arial" w:eastAsia="Times New Roman" w:hAnsi="Arial" w:cs="Arial"/>
          <w:b/>
          <w:bCs/>
          <w:sz w:val="20"/>
          <w:szCs w:val="20"/>
          <w:lang w:eastAsia="it-IT"/>
        </w:rPr>
      </w:pPr>
      <w:r w:rsidRPr="001621A3">
        <w:rPr>
          <w:rFonts w:ascii="Arial" w:eastAsia="Times New Roman" w:hAnsi="Arial" w:cs="Arial"/>
          <w:b/>
          <w:bCs/>
          <w:sz w:val="20"/>
          <w:szCs w:val="20"/>
          <w:lang w:eastAsia="it-IT"/>
        </w:rPr>
        <w:t>allegato</w:t>
      </w:r>
    </w:p>
    <w:p w14:paraId="05E33407" w14:textId="77777777" w:rsidR="001621A3" w:rsidRDefault="001621A3">
      <w:pPr>
        <w:rPr>
          <w:rFonts w:ascii="Arial" w:eastAsia="Times New Roman" w:hAnsi="Arial" w:cs="Arial"/>
          <w:sz w:val="24"/>
          <w:szCs w:val="24"/>
          <w:lang w:eastAsia="it-IT"/>
        </w:rPr>
      </w:pPr>
      <w:r>
        <w:rPr>
          <w:rFonts w:ascii="Arial" w:eastAsia="Times New Roman" w:hAnsi="Arial" w:cs="Arial"/>
          <w:sz w:val="24"/>
          <w:szCs w:val="24"/>
          <w:lang w:eastAsia="it-IT"/>
        </w:rPr>
        <w:br w:type="page"/>
      </w:r>
    </w:p>
    <w:p w14:paraId="478DE29B" w14:textId="30C064E9" w:rsidR="001621A3" w:rsidRPr="001621A3" w:rsidRDefault="001621A3" w:rsidP="001621A3">
      <w:pPr>
        <w:spacing w:after="120" w:line="240" w:lineRule="auto"/>
        <w:jc w:val="center"/>
        <w:rPr>
          <w:rFonts w:ascii="Arial" w:eastAsia="Times New Roman" w:hAnsi="Arial" w:cs="Arial"/>
          <w:b/>
          <w:bCs/>
          <w:sz w:val="24"/>
          <w:szCs w:val="24"/>
          <w:lang w:eastAsia="it-IT"/>
        </w:rPr>
      </w:pPr>
      <w:r w:rsidRPr="001621A3">
        <w:rPr>
          <w:rFonts w:ascii="Arial" w:eastAsia="Times New Roman" w:hAnsi="Arial" w:cs="Arial"/>
          <w:b/>
          <w:bCs/>
          <w:sz w:val="24"/>
          <w:szCs w:val="24"/>
          <w:lang w:eastAsia="it-IT"/>
        </w:rPr>
        <w:lastRenderedPageBreak/>
        <w:t>Come verificare se la TV può ricevere il nuovo segnale</w:t>
      </w:r>
      <w:r w:rsidR="00395330">
        <w:rPr>
          <w:rFonts w:ascii="Arial" w:eastAsia="Times New Roman" w:hAnsi="Arial" w:cs="Arial"/>
          <w:b/>
          <w:bCs/>
          <w:sz w:val="24"/>
          <w:szCs w:val="24"/>
          <w:lang w:eastAsia="it-IT"/>
        </w:rPr>
        <w:t xml:space="preserve"> digitale terrestre</w:t>
      </w:r>
    </w:p>
    <w:p w14:paraId="293B37E4" w14:textId="77777777" w:rsidR="001621A3" w:rsidRPr="001621A3" w:rsidRDefault="001621A3" w:rsidP="001621A3">
      <w:pPr>
        <w:spacing w:after="120" w:line="240" w:lineRule="auto"/>
        <w:jc w:val="both"/>
        <w:rPr>
          <w:rFonts w:ascii="Arial" w:eastAsia="Times New Roman" w:hAnsi="Arial" w:cs="Arial"/>
          <w:sz w:val="24"/>
          <w:szCs w:val="24"/>
          <w:lang w:eastAsia="it-IT"/>
        </w:rPr>
      </w:pPr>
    </w:p>
    <w:p w14:paraId="5FDBE8AA" w14:textId="541C2D23" w:rsidR="001621A3" w:rsidRPr="001621A3" w:rsidRDefault="001621A3" w:rsidP="001621A3">
      <w:pPr>
        <w:spacing w:after="120" w:line="240" w:lineRule="auto"/>
        <w:jc w:val="both"/>
        <w:rPr>
          <w:rFonts w:ascii="Arial" w:eastAsia="Times New Roman" w:hAnsi="Arial" w:cs="Arial"/>
          <w:sz w:val="24"/>
          <w:szCs w:val="24"/>
          <w:lang w:eastAsia="it-IT"/>
        </w:rPr>
      </w:pPr>
      <w:r w:rsidRPr="001621A3">
        <w:rPr>
          <w:rFonts w:ascii="Arial" w:eastAsia="Times New Roman" w:hAnsi="Arial" w:cs="Arial"/>
          <w:sz w:val="24"/>
          <w:szCs w:val="24"/>
          <w:lang w:eastAsia="it-IT"/>
        </w:rPr>
        <w:t>Se il televisore è stato acquistato a partire dal 22 dicembre 2018, sarà compatibile con il nuovo digitale terrestre poiché da quella data i negozianti sono obbligati a vendere televisori che supportano il nuovo standard DVB-T2 e la codifica HEVC Main10.</w:t>
      </w:r>
    </w:p>
    <w:p w14:paraId="12799C80" w14:textId="64A20C2D" w:rsidR="001621A3" w:rsidRPr="001621A3" w:rsidRDefault="001621A3" w:rsidP="001621A3">
      <w:pPr>
        <w:spacing w:after="120"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Si può </w:t>
      </w:r>
      <w:r w:rsidRPr="001621A3">
        <w:rPr>
          <w:rFonts w:ascii="Arial" w:eastAsia="Times New Roman" w:hAnsi="Arial" w:cs="Arial"/>
          <w:sz w:val="24"/>
          <w:szCs w:val="24"/>
          <w:lang w:eastAsia="it-IT"/>
        </w:rPr>
        <w:t>quindi accertare che la TV supporti i nuovi standard verificando che nel manuale e/o nella scheda tecnica del televisore sia presente l’indicazione DVB-T2 HEVC Main10.</w:t>
      </w:r>
    </w:p>
    <w:p w14:paraId="5E758CB3" w14:textId="77777777" w:rsidR="001621A3" w:rsidRPr="001621A3" w:rsidRDefault="001621A3" w:rsidP="001621A3">
      <w:pPr>
        <w:spacing w:after="120" w:line="240" w:lineRule="auto"/>
        <w:jc w:val="both"/>
        <w:rPr>
          <w:rFonts w:ascii="Arial" w:eastAsia="Times New Roman" w:hAnsi="Arial" w:cs="Arial"/>
          <w:sz w:val="24"/>
          <w:szCs w:val="24"/>
          <w:lang w:eastAsia="it-IT"/>
        </w:rPr>
      </w:pPr>
    </w:p>
    <w:p w14:paraId="5EA3A3B0" w14:textId="7F296214" w:rsidR="001621A3" w:rsidRPr="001621A3" w:rsidRDefault="001621A3" w:rsidP="001621A3">
      <w:pPr>
        <w:spacing w:after="120"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Si può </w:t>
      </w:r>
      <w:r w:rsidRPr="001621A3">
        <w:rPr>
          <w:rFonts w:ascii="Arial" w:eastAsia="Times New Roman" w:hAnsi="Arial" w:cs="Arial"/>
          <w:sz w:val="24"/>
          <w:szCs w:val="24"/>
          <w:lang w:eastAsia="it-IT"/>
        </w:rPr>
        <w:t>inoltre verificare che l</w:t>
      </w:r>
      <w:r>
        <w:rPr>
          <w:rFonts w:ascii="Arial" w:eastAsia="Times New Roman" w:hAnsi="Arial" w:cs="Arial"/>
          <w:sz w:val="24"/>
          <w:szCs w:val="24"/>
          <w:lang w:eastAsia="it-IT"/>
        </w:rPr>
        <w:t>a</w:t>
      </w:r>
      <w:r w:rsidRPr="001621A3">
        <w:rPr>
          <w:rFonts w:ascii="Arial" w:eastAsia="Times New Roman" w:hAnsi="Arial" w:cs="Arial"/>
          <w:sz w:val="24"/>
          <w:szCs w:val="24"/>
          <w:lang w:eastAsia="it-IT"/>
        </w:rPr>
        <w:t xml:space="preserve"> TV sia compatibile con il primo passaggio tecnologico – cioè il passaggio dalla codifica MPEG-2 a quella MPEG-4, che renderà visibili i canali soltanto in alta definizione (HD) – provando a vedere i canali già disponibili in HD, ad esempio 501 per RAIUNO HD, 505 per Canale 5 HD e 507 per LA7 HD. Se almeno un canale HD sarà visibile, la TV è pronta per il primo passaggio tecnologico. </w:t>
      </w:r>
      <w:r w:rsidRPr="007826C4">
        <w:rPr>
          <w:rFonts w:ascii="Arial" w:eastAsia="Times New Roman" w:hAnsi="Arial" w:cs="Arial"/>
          <w:sz w:val="24"/>
          <w:szCs w:val="24"/>
          <w:lang w:eastAsia="it-IT"/>
        </w:rPr>
        <w:t>In caso contrario, occorre</w:t>
      </w:r>
      <w:r w:rsidR="00395330" w:rsidRPr="007826C4">
        <w:rPr>
          <w:rFonts w:ascii="Arial" w:eastAsia="Times New Roman" w:hAnsi="Arial" w:cs="Arial"/>
          <w:sz w:val="24"/>
          <w:szCs w:val="24"/>
          <w:lang w:eastAsia="it-IT"/>
        </w:rPr>
        <w:t>rà</w:t>
      </w:r>
      <w:r w:rsidRPr="007826C4">
        <w:rPr>
          <w:rFonts w:ascii="Arial" w:eastAsia="Times New Roman" w:hAnsi="Arial" w:cs="Arial"/>
          <w:sz w:val="24"/>
          <w:szCs w:val="24"/>
          <w:lang w:eastAsia="it-IT"/>
        </w:rPr>
        <w:t xml:space="preserve"> sostituire la TV già al momento del primo passaggio tecnologico del 1° settembre 2021.</w:t>
      </w:r>
    </w:p>
    <w:p w14:paraId="3C58D37F" w14:textId="77777777" w:rsidR="00395330" w:rsidRPr="001621A3" w:rsidRDefault="00395330" w:rsidP="001621A3">
      <w:pPr>
        <w:spacing w:after="120" w:line="240" w:lineRule="auto"/>
        <w:jc w:val="both"/>
        <w:rPr>
          <w:rFonts w:ascii="Arial" w:eastAsia="Times New Roman" w:hAnsi="Arial" w:cs="Arial"/>
          <w:sz w:val="24"/>
          <w:szCs w:val="24"/>
          <w:lang w:eastAsia="it-IT"/>
        </w:rPr>
      </w:pPr>
    </w:p>
    <w:p w14:paraId="51A7B39E" w14:textId="77777777" w:rsidR="00395330" w:rsidRDefault="001621A3" w:rsidP="001621A3">
      <w:pPr>
        <w:spacing w:after="120" w:line="240" w:lineRule="auto"/>
        <w:jc w:val="both"/>
        <w:rPr>
          <w:rFonts w:ascii="Arial" w:eastAsia="Times New Roman" w:hAnsi="Arial" w:cs="Arial"/>
          <w:sz w:val="24"/>
          <w:szCs w:val="24"/>
          <w:lang w:eastAsia="it-IT"/>
        </w:rPr>
      </w:pPr>
      <w:r w:rsidRPr="001621A3">
        <w:rPr>
          <w:rFonts w:ascii="Arial" w:eastAsia="Times New Roman" w:hAnsi="Arial" w:cs="Arial"/>
          <w:sz w:val="24"/>
          <w:szCs w:val="24"/>
          <w:lang w:eastAsia="it-IT"/>
        </w:rPr>
        <w:t xml:space="preserve">Infine, </w:t>
      </w:r>
      <w:r>
        <w:rPr>
          <w:rFonts w:ascii="Arial" w:eastAsia="Times New Roman" w:hAnsi="Arial" w:cs="Arial"/>
          <w:sz w:val="24"/>
          <w:szCs w:val="24"/>
          <w:lang w:eastAsia="it-IT"/>
        </w:rPr>
        <w:t xml:space="preserve">si può </w:t>
      </w:r>
      <w:r w:rsidRPr="001621A3">
        <w:rPr>
          <w:rFonts w:ascii="Arial" w:eastAsia="Times New Roman" w:hAnsi="Arial" w:cs="Arial"/>
          <w:sz w:val="24"/>
          <w:szCs w:val="24"/>
          <w:lang w:eastAsia="it-IT"/>
        </w:rPr>
        <w:t xml:space="preserve">verificare che la TV sia compatibile con i cambiamenti relativi al secondo passaggio – quando verrà introdotto definitivamente il DVB-T2 con il nuovo sistema di codifica HEVC Main10 – provando a visualizzare i canali di test 100 e 200; se vedi RAIUNO sul canale 1 allora verifica che sul canale 100 appaia la scritta “Test HEVC Main10”; analogamente se vedi Canale 5 sul canale 5, verifica che sul canale 200 appaia la medesima scritta. Se compare tale scritta, l’apparato è compatibile con il nuovo standard di trasmissione. </w:t>
      </w:r>
    </w:p>
    <w:p w14:paraId="5B4616B2" w14:textId="77777777" w:rsidR="00395330" w:rsidRDefault="00395330" w:rsidP="001621A3">
      <w:pPr>
        <w:spacing w:after="120" w:line="240" w:lineRule="auto"/>
        <w:jc w:val="both"/>
        <w:rPr>
          <w:rFonts w:ascii="Arial" w:eastAsia="Times New Roman" w:hAnsi="Arial" w:cs="Arial"/>
          <w:sz w:val="24"/>
          <w:szCs w:val="24"/>
          <w:lang w:eastAsia="it-IT"/>
        </w:rPr>
      </w:pPr>
    </w:p>
    <w:p w14:paraId="0A60FE0A" w14:textId="29A287F2" w:rsidR="001621A3" w:rsidRPr="001621A3" w:rsidRDefault="001621A3" w:rsidP="001621A3">
      <w:pPr>
        <w:spacing w:after="120" w:line="240" w:lineRule="auto"/>
        <w:jc w:val="both"/>
        <w:rPr>
          <w:rFonts w:ascii="Arial" w:eastAsia="Times New Roman" w:hAnsi="Arial" w:cs="Arial"/>
          <w:sz w:val="24"/>
          <w:szCs w:val="24"/>
          <w:lang w:eastAsia="it-IT"/>
        </w:rPr>
      </w:pPr>
      <w:r w:rsidRPr="001621A3">
        <w:rPr>
          <w:rFonts w:ascii="Arial" w:eastAsia="Times New Roman" w:hAnsi="Arial" w:cs="Arial"/>
          <w:sz w:val="24"/>
          <w:szCs w:val="24"/>
          <w:lang w:eastAsia="it-IT"/>
        </w:rPr>
        <w:t>Tuttavia, può accadere che ci siano problemi nel visualizzare la schermata (i canali non mostrano il messaggio “Test HEVC Main10” o risultano oscurati) pur essendo il televisore o il decoder compatibili con il DVB-T2. In tali casi l’esito negativo del test potrebbe derivare:</w:t>
      </w:r>
    </w:p>
    <w:p w14:paraId="4F958C0A" w14:textId="77777777" w:rsidR="001621A3" w:rsidRPr="001621A3" w:rsidRDefault="001621A3" w:rsidP="001621A3">
      <w:pPr>
        <w:spacing w:after="120" w:line="240" w:lineRule="auto"/>
        <w:jc w:val="both"/>
        <w:rPr>
          <w:rFonts w:ascii="Arial" w:eastAsia="Times New Roman" w:hAnsi="Arial" w:cs="Arial"/>
          <w:sz w:val="24"/>
          <w:szCs w:val="24"/>
          <w:lang w:eastAsia="it-IT"/>
        </w:rPr>
      </w:pPr>
      <w:r w:rsidRPr="001621A3">
        <w:rPr>
          <w:rFonts w:ascii="Arial" w:eastAsia="Times New Roman" w:hAnsi="Arial" w:cs="Arial"/>
          <w:sz w:val="24"/>
          <w:szCs w:val="24"/>
          <w:lang w:eastAsia="it-IT"/>
        </w:rPr>
        <w:t>1. da una non corretta (ma temporanea) ricezione dei due canali;</w:t>
      </w:r>
    </w:p>
    <w:p w14:paraId="372A4309" w14:textId="77777777" w:rsidR="001621A3" w:rsidRPr="001621A3" w:rsidRDefault="001621A3" w:rsidP="001621A3">
      <w:pPr>
        <w:spacing w:after="120" w:line="240" w:lineRule="auto"/>
        <w:jc w:val="both"/>
        <w:rPr>
          <w:rFonts w:ascii="Arial" w:eastAsia="Times New Roman" w:hAnsi="Arial" w:cs="Arial"/>
          <w:sz w:val="24"/>
          <w:szCs w:val="24"/>
          <w:lang w:eastAsia="it-IT"/>
        </w:rPr>
      </w:pPr>
      <w:r w:rsidRPr="001621A3">
        <w:rPr>
          <w:rFonts w:ascii="Arial" w:eastAsia="Times New Roman" w:hAnsi="Arial" w:cs="Arial"/>
          <w:sz w:val="24"/>
          <w:szCs w:val="24"/>
          <w:lang w:eastAsia="it-IT"/>
        </w:rPr>
        <w:t>2. dalla momentanea presenza di un’altra emittente sul canale;</w:t>
      </w:r>
    </w:p>
    <w:p w14:paraId="6B5A7D38" w14:textId="77777777" w:rsidR="001621A3" w:rsidRPr="001621A3" w:rsidRDefault="001621A3" w:rsidP="001621A3">
      <w:pPr>
        <w:spacing w:after="120" w:line="240" w:lineRule="auto"/>
        <w:jc w:val="both"/>
        <w:rPr>
          <w:rFonts w:ascii="Arial" w:eastAsia="Times New Roman" w:hAnsi="Arial" w:cs="Arial"/>
          <w:sz w:val="24"/>
          <w:szCs w:val="24"/>
          <w:lang w:eastAsia="it-IT"/>
        </w:rPr>
      </w:pPr>
      <w:r w:rsidRPr="001621A3">
        <w:rPr>
          <w:rFonts w:ascii="Arial" w:eastAsia="Times New Roman" w:hAnsi="Arial" w:cs="Arial"/>
          <w:sz w:val="24"/>
          <w:szCs w:val="24"/>
          <w:lang w:eastAsia="it-IT"/>
        </w:rPr>
        <w:t>3. dal fatto che la propria tv non riesca ad agganciarsi alle frequenze più recenti.</w:t>
      </w:r>
    </w:p>
    <w:p w14:paraId="0982BC17" w14:textId="77777777" w:rsidR="001621A3" w:rsidRPr="001621A3" w:rsidRDefault="001621A3" w:rsidP="001621A3">
      <w:pPr>
        <w:spacing w:after="120" w:line="240" w:lineRule="auto"/>
        <w:jc w:val="both"/>
        <w:rPr>
          <w:rFonts w:ascii="Arial" w:eastAsia="Times New Roman" w:hAnsi="Arial" w:cs="Arial"/>
          <w:sz w:val="24"/>
          <w:szCs w:val="24"/>
          <w:lang w:eastAsia="it-IT"/>
        </w:rPr>
      </w:pPr>
    </w:p>
    <w:p w14:paraId="5F9ADE61" w14:textId="115DBCAF" w:rsidR="001621A3" w:rsidRPr="00D838F8" w:rsidRDefault="001621A3" w:rsidP="001621A3">
      <w:pPr>
        <w:spacing w:after="120" w:line="240" w:lineRule="auto"/>
        <w:jc w:val="both"/>
        <w:rPr>
          <w:rFonts w:ascii="Arial" w:eastAsia="Times New Roman" w:hAnsi="Arial" w:cs="Arial"/>
          <w:sz w:val="24"/>
          <w:szCs w:val="24"/>
          <w:lang w:eastAsia="it-IT"/>
        </w:rPr>
      </w:pPr>
      <w:r w:rsidRPr="001621A3">
        <w:rPr>
          <w:rFonts w:ascii="Arial" w:eastAsia="Times New Roman" w:hAnsi="Arial" w:cs="Arial"/>
          <w:sz w:val="24"/>
          <w:szCs w:val="24"/>
          <w:lang w:eastAsia="it-IT"/>
        </w:rPr>
        <w:t xml:space="preserve">Pertanto, </w:t>
      </w:r>
      <w:r w:rsidRPr="00395330">
        <w:rPr>
          <w:rFonts w:ascii="Arial" w:eastAsia="Times New Roman" w:hAnsi="Arial" w:cs="Arial"/>
          <w:b/>
          <w:bCs/>
          <w:sz w:val="24"/>
          <w:szCs w:val="24"/>
          <w:lang w:eastAsia="it-IT"/>
        </w:rPr>
        <w:t xml:space="preserve">prima di acquistare un nuovo decoder o una nuova TV, è sempre opportuno e consigliabile effettuare una </w:t>
      </w:r>
      <w:proofErr w:type="spellStart"/>
      <w:r w:rsidRPr="00395330">
        <w:rPr>
          <w:rFonts w:ascii="Arial" w:eastAsia="Times New Roman" w:hAnsi="Arial" w:cs="Arial"/>
          <w:b/>
          <w:bCs/>
          <w:sz w:val="24"/>
          <w:szCs w:val="24"/>
          <w:lang w:eastAsia="it-IT"/>
        </w:rPr>
        <w:t>risintonizzazione</w:t>
      </w:r>
      <w:proofErr w:type="spellEnd"/>
      <w:r w:rsidRPr="001621A3">
        <w:rPr>
          <w:rFonts w:ascii="Arial" w:eastAsia="Times New Roman" w:hAnsi="Arial" w:cs="Arial"/>
          <w:sz w:val="24"/>
          <w:szCs w:val="24"/>
          <w:lang w:eastAsia="it-IT"/>
        </w:rPr>
        <w:t xml:space="preserve">; solo nel caso in cui, anche dopo aver terminato tale procedura, persistessero problemi nel visualizzare la schermata, </w:t>
      </w:r>
      <w:r w:rsidR="00395330">
        <w:rPr>
          <w:rFonts w:ascii="Arial" w:eastAsia="Times New Roman" w:hAnsi="Arial" w:cs="Arial"/>
          <w:sz w:val="24"/>
          <w:szCs w:val="24"/>
          <w:lang w:eastAsia="it-IT"/>
        </w:rPr>
        <w:t xml:space="preserve">sarà necessario </w:t>
      </w:r>
      <w:r w:rsidRPr="001621A3">
        <w:rPr>
          <w:rFonts w:ascii="Arial" w:eastAsia="Times New Roman" w:hAnsi="Arial" w:cs="Arial"/>
          <w:sz w:val="24"/>
          <w:szCs w:val="24"/>
          <w:lang w:eastAsia="it-IT"/>
        </w:rPr>
        <w:t>procedere all’acquisto di nuovi apparati.</w:t>
      </w:r>
    </w:p>
    <w:sectPr w:rsidR="001621A3" w:rsidRPr="00D838F8" w:rsidSect="00E5011A">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DD069" w14:textId="77777777" w:rsidR="00A96A63" w:rsidRDefault="00A96A63" w:rsidP="00D838F8">
      <w:pPr>
        <w:spacing w:after="0" w:line="240" w:lineRule="auto"/>
      </w:pPr>
      <w:r>
        <w:separator/>
      </w:r>
    </w:p>
  </w:endnote>
  <w:endnote w:type="continuationSeparator" w:id="0">
    <w:p w14:paraId="41BEFE21" w14:textId="77777777" w:rsidR="00A96A63" w:rsidRDefault="00A96A63" w:rsidP="00D83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965F" w14:textId="77777777" w:rsidR="00AC3847" w:rsidRDefault="00AC384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D834" w14:textId="77777777" w:rsidR="00AC3847" w:rsidRDefault="00AC384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80B6" w14:textId="77777777" w:rsidR="00D838F8" w:rsidRDefault="00D838F8" w:rsidP="00D838F8">
    <w:pPr>
      <w:jc w:val="center"/>
      <w:rPr>
        <w:i/>
        <w:sz w:val="18"/>
      </w:rPr>
    </w:pPr>
    <w:r>
      <w:rPr>
        <w:i/>
        <w:noProof/>
        <w:sz w:val="18"/>
        <w:lang w:eastAsia="it-IT"/>
      </w:rPr>
      <w:drawing>
        <wp:inline distT="0" distB="0" distL="0" distR="0" wp14:anchorId="60864179" wp14:editId="198AA251">
          <wp:extent cx="428625" cy="428625"/>
          <wp:effectExtent l="0" t="0" r="9525" b="9525"/>
          <wp:docPr id="150" name="Immagine 150" descr="conftur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fturis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p w14:paraId="16149A90" w14:textId="77777777" w:rsidR="00D838F8" w:rsidRPr="00D838F8" w:rsidRDefault="00D838F8" w:rsidP="00D838F8">
    <w:pPr>
      <w:jc w:val="center"/>
      <w:rPr>
        <w:i/>
        <w:color w:val="003366"/>
        <w:sz w:val="18"/>
        <w:szCs w:val="18"/>
      </w:rPr>
    </w:pPr>
    <w:r>
      <w:rPr>
        <w:i/>
        <w:color w:val="003366"/>
        <w:sz w:val="18"/>
        <w:szCs w:val="18"/>
      </w:rPr>
      <w:t>v</w:t>
    </w:r>
    <w:r w:rsidRPr="007E04E3">
      <w:rPr>
        <w:i/>
        <w:color w:val="003366"/>
        <w:sz w:val="18"/>
        <w:szCs w:val="18"/>
      </w:rPr>
      <w:t xml:space="preserve">ia Toscana, 1 - 00187 Roma </w:t>
    </w:r>
    <w:r>
      <w:rPr>
        <w:i/>
        <w:color w:val="003366"/>
        <w:sz w:val="18"/>
        <w:szCs w:val="18"/>
      </w:rPr>
      <w:t>- tel. +39 06 42034610 - f</w:t>
    </w:r>
    <w:r w:rsidRPr="007E04E3">
      <w:rPr>
        <w:i/>
        <w:color w:val="003366"/>
        <w:sz w:val="18"/>
        <w:szCs w:val="18"/>
      </w:rPr>
      <w:t xml:space="preserve">ax </w:t>
    </w:r>
    <w:r>
      <w:rPr>
        <w:i/>
        <w:color w:val="003366"/>
        <w:sz w:val="18"/>
        <w:szCs w:val="18"/>
      </w:rPr>
      <w:t xml:space="preserve">+39 </w:t>
    </w:r>
    <w:r w:rsidRPr="007E04E3">
      <w:rPr>
        <w:i/>
        <w:color w:val="003366"/>
        <w:sz w:val="18"/>
        <w:szCs w:val="18"/>
      </w:rPr>
      <w:t xml:space="preserve">06 42034690 - e-mail </w:t>
    </w:r>
    <w:r>
      <w:rPr>
        <w:i/>
        <w:color w:val="003366"/>
        <w:sz w:val="18"/>
        <w:szCs w:val="18"/>
      </w:rPr>
      <w:t>info@federalberghi.it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63880" w14:textId="77777777" w:rsidR="00A96A63" w:rsidRDefault="00A96A63" w:rsidP="00D838F8">
      <w:pPr>
        <w:spacing w:after="0" w:line="240" w:lineRule="auto"/>
      </w:pPr>
      <w:r>
        <w:separator/>
      </w:r>
    </w:p>
  </w:footnote>
  <w:footnote w:type="continuationSeparator" w:id="0">
    <w:p w14:paraId="0C7EA89A" w14:textId="77777777" w:rsidR="00A96A63" w:rsidRDefault="00A96A63" w:rsidP="00D83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9D236" w14:textId="77777777" w:rsidR="00AC3847" w:rsidRDefault="00AC384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A50C" w14:textId="77777777" w:rsidR="009503AA" w:rsidRDefault="009503AA">
    <w:pPr>
      <w:pStyle w:val="Intestazione"/>
    </w:pPr>
    <w:r>
      <w:rPr>
        <w:rFonts w:cs="Arial"/>
        <w:noProof/>
        <w:szCs w:val="24"/>
        <w:lang w:eastAsia="it-IT"/>
      </w:rPr>
      <w:drawing>
        <wp:anchor distT="0" distB="0" distL="114300" distR="114300" simplePos="0" relativeHeight="251658240" behindDoc="1" locked="0" layoutInCell="1" allowOverlap="1" wp14:anchorId="470434C9" wp14:editId="1C43C274">
          <wp:simplePos x="0" y="0"/>
          <wp:positionH relativeFrom="margin">
            <wp:align>right</wp:align>
          </wp:positionH>
          <wp:positionV relativeFrom="paragraph">
            <wp:posOffset>-259080</wp:posOffset>
          </wp:positionV>
          <wp:extent cx="532800" cy="597600"/>
          <wp:effectExtent l="0" t="0" r="635" b="0"/>
          <wp:wrapTight wrapText="bothSides">
            <wp:wrapPolygon edited="0">
              <wp:start x="0" y="0"/>
              <wp:lineTo x="0" y="20659"/>
              <wp:lineTo x="20853" y="20659"/>
              <wp:lineTo x="20853" y="0"/>
              <wp:lineTo x="0" y="0"/>
            </wp:wrapPolygon>
          </wp:wrapTight>
          <wp:docPr id="148" name="Immagin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udoblu.tiff"/>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2800" cy="597600"/>
                  </a:xfrm>
                  <a:prstGeom prst="rect">
                    <a:avLst/>
                  </a:prstGeom>
                </pic:spPr>
              </pic:pic>
            </a:graphicData>
          </a:graphic>
          <wp14:sizeRelH relativeFrom="margin">
            <wp14:pctWidth>0</wp14:pctWidth>
          </wp14:sizeRelH>
          <wp14:sizeRelV relativeFrom="margin">
            <wp14:pctHeight>0</wp14:pctHeight>
          </wp14:sizeRelV>
        </wp:anchor>
      </w:drawing>
    </w:r>
  </w:p>
  <w:p w14:paraId="0CFF9B3F" w14:textId="77777777" w:rsidR="00D838F8" w:rsidRDefault="00D838F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72C0" w14:textId="77777777" w:rsidR="006E3A11" w:rsidRDefault="00037368" w:rsidP="006E3A11">
    <w:pPr>
      <w:pStyle w:val="Intestazione"/>
      <w:rPr>
        <w:rFonts w:ascii="Arial" w:hAnsi="Arial" w:cs="Arial"/>
        <w:sz w:val="24"/>
        <w:szCs w:val="24"/>
      </w:rPr>
    </w:pPr>
    <w:r>
      <w:rPr>
        <w:rFonts w:ascii="Arial" w:hAnsi="Arial" w:cs="Arial"/>
        <w:noProof/>
        <w:sz w:val="24"/>
        <w:szCs w:val="24"/>
      </w:rPr>
      <w:drawing>
        <wp:inline distT="0" distB="0" distL="0" distR="0" wp14:anchorId="21B2D185" wp14:editId="70F073FA">
          <wp:extent cx="3206750" cy="40259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402590"/>
                  </a:xfrm>
                  <a:prstGeom prst="rect">
                    <a:avLst/>
                  </a:prstGeom>
                  <a:noFill/>
                </pic:spPr>
              </pic:pic>
            </a:graphicData>
          </a:graphic>
        </wp:inline>
      </w:drawing>
    </w:r>
  </w:p>
  <w:p w14:paraId="6276CA26" w14:textId="77777777" w:rsidR="006E3A11" w:rsidRDefault="006E3A11" w:rsidP="00037368">
    <w:pPr>
      <w:pStyle w:val="Intestazione"/>
      <w:jc w:val="right"/>
      <w:rPr>
        <w:rFonts w:ascii="Arial" w:hAnsi="Arial" w:cs="Arial"/>
        <w:sz w:val="24"/>
        <w:szCs w:val="24"/>
      </w:rPr>
    </w:pPr>
  </w:p>
  <w:p w14:paraId="4E0A4103" w14:textId="2A31C11A" w:rsidR="00D838F8" w:rsidRPr="00D838F8" w:rsidRDefault="00D838F8" w:rsidP="00037368">
    <w:pPr>
      <w:pStyle w:val="Intestazione"/>
      <w:jc w:val="right"/>
      <w:rPr>
        <w:rFonts w:ascii="Arial" w:hAnsi="Arial" w:cs="Arial"/>
        <w:noProof/>
        <w:sz w:val="24"/>
        <w:szCs w:val="24"/>
      </w:rPr>
    </w:pPr>
    <w:r>
      <w:rPr>
        <w:rFonts w:ascii="Arial" w:hAnsi="Arial" w:cs="Arial"/>
        <w:sz w:val="24"/>
        <w:szCs w:val="24"/>
      </w:rPr>
      <w:tab/>
    </w:r>
    <w:r>
      <w:rPr>
        <w:rFonts w:ascii="Arial" w:hAnsi="Arial" w:cs="Arial"/>
        <w:sz w:val="24"/>
        <w:szCs w:val="24"/>
      </w:rPr>
      <w:tab/>
    </w:r>
    <w:r w:rsidR="00037368">
      <w:rPr>
        <w:rFonts w:ascii="Arial" w:hAnsi="Arial" w:cs="Arial"/>
        <w:sz w:val="24"/>
        <w:szCs w:val="24"/>
      </w:rPr>
      <w:t xml:space="preserve"> </w:t>
    </w:r>
    <w:r w:rsidRPr="00D838F8">
      <w:rPr>
        <w:rFonts w:ascii="Arial" w:hAnsi="Arial" w:cs="Arial"/>
        <w:sz w:val="24"/>
        <w:szCs w:val="24"/>
      </w:rPr>
      <w:t>Roma</w:t>
    </w:r>
    <w:r w:rsidR="00C83774">
      <w:rPr>
        <w:rFonts w:ascii="Arial" w:hAnsi="Arial" w:cs="Arial"/>
        <w:sz w:val="24"/>
        <w:szCs w:val="24"/>
      </w:rPr>
      <w:t>,</w:t>
    </w:r>
    <w:r w:rsidR="005D4378">
      <w:rPr>
        <w:rFonts w:ascii="Arial" w:hAnsi="Arial" w:cs="Arial"/>
        <w:sz w:val="24"/>
        <w:szCs w:val="24"/>
      </w:rPr>
      <w:t xml:space="preserve"> 1</w:t>
    </w:r>
    <w:r w:rsidR="00AC3847">
      <w:rPr>
        <w:rFonts w:ascii="Arial" w:hAnsi="Arial" w:cs="Arial"/>
        <w:sz w:val="24"/>
        <w:szCs w:val="24"/>
      </w:rPr>
      <w:t>5</w:t>
    </w:r>
    <w:r w:rsidR="005D4378">
      <w:rPr>
        <w:rFonts w:ascii="Arial" w:hAnsi="Arial" w:cs="Arial"/>
        <w:sz w:val="24"/>
        <w:szCs w:val="24"/>
      </w:rPr>
      <w:t xml:space="preserve"> </w:t>
    </w:r>
    <w:r w:rsidR="00D50406">
      <w:rPr>
        <w:rFonts w:ascii="Arial" w:hAnsi="Arial" w:cs="Arial"/>
        <w:sz w:val="24"/>
        <w:szCs w:val="24"/>
      </w:rPr>
      <w:t xml:space="preserve">aprile </w:t>
    </w:r>
    <w:r w:rsidR="0012651D">
      <w:rPr>
        <w:rFonts w:ascii="Arial" w:hAnsi="Arial" w:cs="Arial"/>
        <w:sz w:val="24"/>
        <w:szCs w:val="24"/>
      </w:rPr>
      <w:t>2021</w:t>
    </w:r>
  </w:p>
  <w:p w14:paraId="7A6CF28B" w14:textId="77777777" w:rsidR="00D838F8" w:rsidRPr="00D838F8" w:rsidRDefault="00D838F8" w:rsidP="00D838F8">
    <w:pPr>
      <w:tabs>
        <w:tab w:val="center" w:pos="4819"/>
        <w:tab w:val="right" w:pos="9638"/>
      </w:tabs>
      <w:spacing w:after="0" w:line="240" w:lineRule="auto"/>
      <w:jc w:val="both"/>
      <w:rPr>
        <w:rFonts w:ascii="Arial" w:hAnsi="Arial" w:cs="Arial"/>
        <w:sz w:val="24"/>
        <w:szCs w:val="24"/>
      </w:rPr>
    </w:pPr>
  </w:p>
  <w:p w14:paraId="40A1B243" w14:textId="0113874C" w:rsidR="00D838F8" w:rsidRPr="00D838F8" w:rsidRDefault="00D838F8" w:rsidP="00D838F8">
    <w:pPr>
      <w:tabs>
        <w:tab w:val="center" w:pos="4819"/>
        <w:tab w:val="right" w:pos="9638"/>
      </w:tabs>
      <w:spacing w:after="0" w:line="240" w:lineRule="auto"/>
      <w:jc w:val="both"/>
      <w:rPr>
        <w:rFonts w:ascii="Arial" w:hAnsi="Arial" w:cs="Arial"/>
        <w:sz w:val="24"/>
        <w:szCs w:val="24"/>
      </w:rPr>
    </w:pPr>
    <w:r w:rsidRPr="00D838F8">
      <w:rPr>
        <w:rFonts w:ascii="Arial" w:hAnsi="Arial" w:cs="Arial"/>
        <w:sz w:val="24"/>
        <w:szCs w:val="24"/>
      </w:rPr>
      <w:t xml:space="preserve">Circ. n. </w:t>
    </w:r>
    <w:r w:rsidR="00AC3847">
      <w:rPr>
        <w:rFonts w:ascii="Arial" w:hAnsi="Arial" w:cs="Arial"/>
        <w:sz w:val="24"/>
        <w:szCs w:val="24"/>
      </w:rPr>
      <w:t>155</w:t>
    </w:r>
    <w:r w:rsidRPr="00D838F8">
      <w:rPr>
        <w:rFonts w:ascii="Arial" w:hAnsi="Arial" w:cs="Arial"/>
        <w:sz w:val="24"/>
        <w:szCs w:val="24"/>
      </w:rPr>
      <w:t xml:space="preserve"> / 202</w:t>
    </w:r>
    <w:r w:rsidR="0012651D">
      <w:rPr>
        <w:rFonts w:ascii="Arial" w:hAnsi="Arial" w:cs="Arial"/>
        <w:sz w:val="24"/>
        <w:szCs w:val="24"/>
      </w:rPr>
      <w:t>1</w:t>
    </w:r>
    <w:r w:rsidRPr="00D838F8">
      <w:rPr>
        <w:rFonts w:ascii="Arial" w:hAnsi="Arial" w:cs="Arial"/>
        <w:sz w:val="24"/>
        <w:szCs w:val="24"/>
      </w:rPr>
      <w:tab/>
    </w:r>
    <w:r w:rsidRPr="00D838F8">
      <w:rPr>
        <w:rFonts w:ascii="Arial" w:hAnsi="Arial" w:cs="Arial"/>
        <w:sz w:val="24"/>
        <w:szCs w:val="24"/>
      </w:rPr>
      <w:tab/>
      <w:t>ALLE ASSOCIAZIONI ALBERGATORI</w:t>
    </w:r>
  </w:p>
  <w:p w14:paraId="1640803F" w14:textId="1EC1264E" w:rsidR="00D838F8" w:rsidRPr="00D838F8" w:rsidRDefault="00D838F8" w:rsidP="00D838F8">
    <w:pPr>
      <w:tabs>
        <w:tab w:val="center" w:pos="4819"/>
        <w:tab w:val="right" w:pos="9638"/>
      </w:tabs>
      <w:spacing w:after="0" w:line="240" w:lineRule="auto"/>
      <w:jc w:val="both"/>
      <w:rPr>
        <w:rFonts w:ascii="Arial" w:hAnsi="Arial" w:cs="Arial"/>
        <w:sz w:val="24"/>
        <w:szCs w:val="24"/>
      </w:rPr>
    </w:pPr>
    <w:r w:rsidRPr="00D838F8">
      <w:rPr>
        <w:rFonts w:ascii="Arial" w:hAnsi="Arial" w:cs="Arial"/>
        <w:sz w:val="24"/>
        <w:szCs w:val="24"/>
      </w:rPr>
      <w:t xml:space="preserve">Prot. n.  </w:t>
    </w:r>
    <w:r w:rsidR="00AC3847">
      <w:rPr>
        <w:rFonts w:ascii="Arial" w:hAnsi="Arial" w:cs="Arial"/>
        <w:sz w:val="24"/>
        <w:szCs w:val="24"/>
      </w:rPr>
      <w:t>230</w:t>
    </w:r>
    <w:r w:rsidRPr="00D838F8">
      <w:rPr>
        <w:rFonts w:ascii="Arial" w:hAnsi="Arial" w:cs="Arial"/>
        <w:sz w:val="24"/>
        <w:szCs w:val="24"/>
      </w:rPr>
      <w:t xml:space="preserve"> /</w:t>
    </w:r>
    <w:r w:rsidR="007B753A">
      <w:rPr>
        <w:rFonts w:ascii="Arial" w:hAnsi="Arial" w:cs="Arial"/>
        <w:sz w:val="24"/>
        <w:szCs w:val="24"/>
      </w:rPr>
      <w:t xml:space="preserve"> </w:t>
    </w:r>
    <w:r w:rsidR="00C845A9">
      <w:rPr>
        <w:rFonts w:ascii="Arial" w:hAnsi="Arial" w:cs="Arial"/>
        <w:sz w:val="24"/>
        <w:szCs w:val="24"/>
      </w:rPr>
      <w:t>AG</w:t>
    </w:r>
    <w:r w:rsidRPr="00D838F8">
      <w:rPr>
        <w:rFonts w:ascii="Arial" w:hAnsi="Arial" w:cs="Arial"/>
        <w:sz w:val="24"/>
        <w:szCs w:val="24"/>
      </w:rPr>
      <w:tab/>
    </w:r>
    <w:r w:rsidRPr="00D838F8">
      <w:rPr>
        <w:rFonts w:ascii="Arial" w:hAnsi="Arial" w:cs="Arial"/>
        <w:sz w:val="24"/>
        <w:szCs w:val="24"/>
      </w:rPr>
      <w:tab/>
      <w:t>ALLE UNIONI REGIONALI</w:t>
    </w:r>
  </w:p>
  <w:p w14:paraId="4384A470" w14:textId="77777777" w:rsidR="00D838F8" w:rsidRPr="00D838F8" w:rsidRDefault="00D838F8" w:rsidP="00D838F8">
    <w:pPr>
      <w:tabs>
        <w:tab w:val="center" w:pos="4819"/>
        <w:tab w:val="right" w:pos="9638"/>
      </w:tabs>
      <w:spacing w:after="0" w:line="240" w:lineRule="auto"/>
      <w:jc w:val="both"/>
      <w:rPr>
        <w:rFonts w:ascii="Arial" w:hAnsi="Arial" w:cs="Arial"/>
        <w:sz w:val="24"/>
        <w:szCs w:val="24"/>
      </w:rPr>
    </w:pPr>
    <w:r w:rsidRPr="00D838F8">
      <w:rPr>
        <w:rFonts w:ascii="Arial" w:hAnsi="Arial" w:cs="Arial"/>
        <w:sz w:val="24"/>
        <w:szCs w:val="24"/>
      </w:rPr>
      <w:tab/>
    </w:r>
    <w:r w:rsidRPr="00D838F8">
      <w:rPr>
        <w:rFonts w:ascii="Arial" w:hAnsi="Arial" w:cs="Arial"/>
        <w:sz w:val="24"/>
        <w:szCs w:val="24"/>
      </w:rPr>
      <w:tab/>
      <w:t>AI SINDACATI NAZIONALI</w:t>
    </w:r>
  </w:p>
  <w:p w14:paraId="52A53554" w14:textId="77777777" w:rsidR="00D838F8" w:rsidRPr="00D838F8" w:rsidRDefault="00D838F8" w:rsidP="00D838F8">
    <w:pPr>
      <w:tabs>
        <w:tab w:val="center" w:pos="1701"/>
        <w:tab w:val="center" w:pos="4819"/>
        <w:tab w:val="right" w:pos="9638"/>
      </w:tabs>
      <w:spacing w:after="0" w:line="240" w:lineRule="auto"/>
      <w:ind w:firstLine="1021"/>
      <w:jc w:val="both"/>
      <w:rPr>
        <w:rFonts w:ascii="Arial" w:hAnsi="Arial" w:cs="Arial"/>
        <w:sz w:val="24"/>
        <w:szCs w:val="24"/>
      </w:rPr>
    </w:pPr>
    <w:r w:rsidRPr="00D838F8">
      <w:rPr>
        <w:rFonts w:ascii="Arial" w:hAnsi="Arial" w:cs="Arial"/>
        <w:sz w:val="24"/>
        <w:szCs w:val="24"/>
      </w:rPr>
      <w:tab/>
    </w:r>
    <w:r w:rsidRPr="00D838F8">
      <w:rPr>
        <w:rFonts w:ascii="Arial" w:hAnsi="Arial" w:cs="Arial"/>
        <w:sz w:val="24"/>
        <w:szCs w:val="24"/>
      </w:rPr>
      <w:tab/>
    </w:r>
    <w:r w:rsidRPr="00D838F8">
      <w:rPr>
        <w:rFonts w:ascii="Arial" w:hAnsi="Arial" w:cs="Arial"/>
        <w:sz w:val="24"/>
        <w:szCs w:val="24"/>
      </w:rPr>
      <w:tab/>
      <w:t>AL CONSIGLIO DIRETTIVO</w:t>
    </w:r>
  </w:p>
  <w:p w14:paraId="26FBACC9" w14:textId="77777777" w:rsidR="00D838F8" w:rsidRPr="00D838F8" w:rsidRDefault="00D838F8" w:rsidP="00D838F8">
    <w:pPr>
      <w:tabs>
        <w:tab w:val="center" w:pos="1701"/>
        <w:tab w:val="center" w:pos="4819"/>
        <w:tab w:val="right" w:pos="9638"/>
      </w:tabs>
      <w:spacing w:after="0" w:line="240" w:lineRule="auto"/>
      <w:ind w:firstLine="1021"/>
      <w:jc w:val="right"/>
      <w:rPr>
        <w:rFonts w:ascii="Arial" w:hAnsi="Arial" w:cs="Arial"/>
        <w:sz w:val="24"/>
        <w:szCs w:val="24"/>
      </w:rPr>
    </w:pPr>
    <w:r w:rsidRPr="00D838F8">
      <w:rPr>
        <w:rFonts w:ascii="Arial" w:hAnsi="Arial" w:cs="Arial"/>
        <w:sz w:val="24"/>
        <w:szCs w:val="24"/>
      </w:rPr>
      <w:tab/>
    </w:r>
    <w:r w:rsidRPr="00D838F8">
      <w:rPr>
        <w:rFonts w:ascii="Arial" w:hAnsi="Arial" w:cs="Arial"/>
        <w:sz w:val="24"/>
        <w:szCs w:val="24"/>
      </w:rPr>
      <w:tab/>
    </w:r>
    <w:r w:rsidRPr="00D838F8">
      <w:rPr>
        <w:rFonts w:ascii="Arial" w:hAnsi="Arial" w:cs="Arial"/>
        <w:sz w:val="24"/>
        <w:szCs w:val="24"/>
      </w:rPr>
      <w:tab/>
      <w:t>AI CONSIGLIERI ONORARI</w:t>
    </w:r>
  </w:p>
  <w:p w14:paraId="2020699F" w14:textId="77777777" w:rsidR="00D838F8" w:rsidRPr="00D838F8" w:rsidRDefault="00D838F8" w:rsidP="00D838F8">
    <w:pPr>
      <w:tabs>
        <w:tab w:val="center" w:pos="1701"/>
        <w:tab w:val="center" w:pos="4819"/>
        <w:tab w:val="right" w:pos="9638"/>
      </w:tabs>
      <w:spacing w:after="0" w:line="240" w:lineRule="auto"/>
      <w:ind w:firstLine="1021"/>
      <w:jc w:val="both"/>
      <w:rPr>
        <w:rFonts w:ascii="Arial" w:hAnsi="Arial" w:cs="Arial"/>
        <w:sz w:val="24"/>
        <w:szCs w:val="24"/>
      </w:rPr>
    </w:pPr>
    <w:r w:rsidRPr="00D838F8">
      <w:rPr>
        <w:rFonts w:ascii="Arial" w:hAnsi="Arial" w:cs="Arial"/>
        <w:sz w:val="24"/>
        <w:szCs w:val="24"/>
      </w:rPr>
      <w:tab/>
    </w:r>
    <w:r w:rsidRPr="00D838F8">
      <w:rPr>
        <w:rFonts w:ascii="Arial" w:hAnsi="Arial" w:cs="Arial"/>
        <w:sz w:val="24"/>
        <w:szCs w:val="24"/>
      </w:rPr>
      <w:tab/>
    </w:r>
    <w:r w:rsidRPr="00D838F8">
      <w:rPr>
        <w:rFonts w:ascii="Arial" w:hAnsi="Arial" w:cs="Arial"/>
        <w:sz w:val="24"/>
        <w:szCs w:val="24"/>
      </w:rPr>
      <w:tab/>
      <w:t>AI REVISORI DEI CONTI</w:t>
    </w:r>
  </w:p>
  <w:p w14:paraId="1680C0FF" w14:textId="77777777" w:rsidR="00D838F8" w:rsidRPr="00D838F8" w:rsidRDefault="00D838F8" w:rsidP="00D838F8">
    <w:pPr>
      <w:tabs>
        <w:tab w:val="center" w:pos="1701"/>
        <w:tab w:val="center" w:pos="4819"/>
        <w:tab w:val="right" w:pos="9638"/>
      </w:tabs>
      <w:spacing w:after="0" w:line="240" w:lineRule="auto"/>
      <w:ind w:firstLine="1021"/>
      <w:jc w:val="right"/>
      <w:rPr>
        <w:rFonts w:ascii="Arial" w:hAnsi="Arial" w:cs="Arial"/>
        <w:sz w:val="24"/>
        <w:szCs w:val="24"/>
      </w:rPr>
    </w:pPr>
    <w:r w:rsidRPr="00D838F8">
      <w:rPr>
        <w:rFonts w:ascii="Arial" w:hAnsi="Arial" w:cs="Arial"/>
        <w:sz w:val="24"/>
        <w:szCs w:val="24"/>
      </w:rPr>
      <w:tab/>
      <w:t>AI PROBIVIRI</w:t>
    </w:r>
  </w:p>
  <w:p w14:paraId="6478AE02" w14:textId="77777777" w:rsidR="00D838F8" w:rsidRPr="00D838F8" w:rsidRDefault="00D838F8" w:rsidP="00D838F8">
    <w:pPr>
      <w:tabs>
        <w:tab w:val="center" w:pos="1701"/>
        <w:tab w:val="center" w:pos="4819"/>
        <w:tab w:val="right" w:pos="9638"/>
      </w:tabs>
      <w:spacing w:after="0" w:line="240" w:lineRule="auto"/>
      <w:ind w:firstLine="1021"/>
      <w:jc w:val="both"/>
      <w:rPr>
        <w:rFonts w:ascii="Arial" w:hAnsi="Arial" w:cs="Arial"/>
        <w:sz w:val="24"/>
        <w:szCs w:val="24"/>
      </w:rPr>
    </w:pPr>
    <w:r w:rsidRPr="00D838F8">
      <w:rPr>
        <w:rFonts w:ascii="Arial" w:hAnsi="Arial" w:cs="Arial"/>
        <w:sz w:val="24"/>
        <w:szCs w:val="24"/>
      </w:rPr>
      <w:tab/>
    </w:r>
    <w:r w:rsidRPr="00D838F8">
      <w:rPr>
        <w:rFonts w:ascii="Arial" w:hAnsi="Arial" w:cs="Arial"/>
        <w:sz w:val="24"/>
        <w:szCs w:val="24"/>
      </w:rPr>
      <w:tab/>
    </w:r>
    <w:r w:rsidRPr="00D838F8">
      <w:rPr>
        <w:rFonts w:ascii="Arial" w:hAnsi="Arial" w:cs="Arial"/>
        <w:sz w:val="24"/>
        <w:szCs w:val="24"/>
      </w:rPr>
      <w:tab/>
      <w:t>_____________________________</w:t>
    </w:r>
  </w:p>
  <w:p w14:paraId="04B8657C" w14:textId="77777777" w:rsidR="00D838F8" w:rsidRDefault="00D838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D1549"/>
    <w:multiLevelType w:val="hybridMultilevel"/>
    <w:tmpl w:val="EEFAB738"/>
    <w:lvl w:ilvl="0" w:tplc="04100001">
      <w:start w:val="1"/>
      <w:numFmt w:val="bullet"/>
      <w:lvlText w:val=""/>
      <w:lvlJc w:val="left"/>
      <w:pPr>
        <w:ind w:left="1353" w:hanging="360"/>
      </w:pPr>
      <w:rPr>
        <w:rFonts w:ascii="Symbol" w:hAnsi="Symbol"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1" w15:restartNumberingAfterBreak="0">
    <w:nsid w:val="58C96767"/>
    <w:multiLevelType w:val="hybridMultilevel"/>
    <w:tmpl w:val="B08EAE3A"/>
    <w:lvl w:ilvl="0" w:tplc="2D00CAEE">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grammar="clean"/>
  <w:attachedTemplate r:id="rId1"/>
  <w:defaultTabStop w:val="708"/>
  <w:hyphenationZone w:val="283"/>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1D5"/>
    <w:rsid w:val="0001544F"/>
    <w:rsid w:val="000340B9"/>
    <w:rsid w:val="00037368"/>
    <w:rsid w:val="00054296"/>
    <w:rsid w:val="000744F0"/>
    <w:rsid w:val="000774ED"/>
    <w:rsid w:val="00092FE0"/>
    <w:rsid w:val="00093636"/>
    <w:rsid w:val="0010620E"/>
    <w:rsid w:val="001135BF"/>
    <w:rsid w:val="0012651D"/>
    <w:rsid w:val="00135AC0"/>
    <w:rsid w:val="001621A3"/>
    <w:rsid w:val="001658D8"/>
    <w:rsid w:val="00175AC2"/>
    <w:rsid w:val="00195CE3"/>
    <w:rsid w:val="00222436"/>
    <w:rsid w:val="00234BA6"/>
    <w:rsid w:val="00235FB6"/>
    <w:rsid w:val="002531B8"/>
    <w:rsid w:val="00294926"/>
    <w:rsid w:val="00302322"/>
    <w:rsid w:val="00306883"/>
    <w:rsid w:val="00320A2B"/>
    <w:rsid w:val="00320DF4"/>
    <w:rsid w:val="00366D7D"/>
    <w:rsid w:val="00395330"/>
    <w:rsid w:val="003B2B8B"/>
    <w:rsid w:val="003C5822"/>
    <w:rsid w:val="003F5474"/>
    <w:rsid w:val="00410F88"/>
    <w:rsid w:val="00433729"/>
    <w:rsid w:val="004C0AB6"/>
    <w:rsid w:val="00517F7D"/>
    <w:rsid w:val="00520D0C"/>
    <w:rsid w:val="00522098"/>
    <w:rsid w:val="00546B95"/>
    <w:rsid w:val="005B4FF6"/>
    <w:rsid w:val="005D4378"/>
    <w:rsid w:val="005F79C6"/>
    <w:rsid w:val="00646AAD"/>
    <w:rsid w:val="00650399"/>
    <w:rsid w:val="006813D4"/>
    <w:rsid w:val="006B1768"/>
    <w:rsid w:val="006C3A4C"/>
    <w:rsid w:val="006E3A11"/>
    <w:rsid w:val="00727B60"/>
    <w:rsid w:val="00760351"/>
    <w:rsid w:val="007826C4"/>
    <w:rsid w:val="007B1513"/>
    <w:rsid w:val="007B753A"/>
    <w:rsid w:val="00804E06"/>
    <w:rsid w:val="008333DE"/>
    <w:rsid w:val="00850E53"/>
    <w:rsid w:val="008510DF"/>
    <w:rsid w:val="008754CF"/>
    <w:rsid w:val="00896809"/>
    <w:rsid w:val="008B190D"/>
    <w:rsid w:val="008E68F7"/>
    <w:rsid w:val="00933202"/>
    <w:rsid w:val="009503AA"/>
    <w:rsid w:val="00964B4B"/>
    <w:rsid w:val="00987183"/>
    <w:rsid w:val="009C6431"/>
    <w:rsid w:val="00A1734B"/>
    <w:rsid w:val="00A678C2"/>
    <w:rsid w:val="00A96A63"/>
    <w:rsid w:val="00AC3847"/>
    <w:rsid w:val="00AE41D5"/>
    <w:rsid w:val="00B37D9C"/>
    <w:rsid w:val="00B86833"/>
    <w:rsid w:val="00B93100"/>
    <w:rsid w:val="00BA1D07"/>
    <w:rsid w:val="00BB6DC1"/>
    <w:rsid w:val="00BD776E"/>
    <w:rsid w:val="00C021F1"/>
    <w:rsid w:val="00C27376"/>
    <w:rsid w:val="00C374D1"/>
    <w:rsid w:val="00C63B1B"/>
    <w:rsid w:val="00C83774"/>
    <w:rsid w:val="00C845A9"/>
    <w:rsid w:val="00C909A1"/>
    <w:rsid w:val="00CB36A7"/>
    <w:rsid w:val="00CC23B7"/>
    <w:rsid w:val="00CC344A"/>
    <w:rsid w:val="00D21949"/>
    <w:rsid w:val="00D45700"/>
    <w:rsid w:val="00D50406"/>
    <w:rsid w:val="00D82D55"/>
    <w:rsid w:val="00D838F8"/>
    <w:rsid w:val="00D930FB"/>
    <w:rsid w:val="00DB7F56"/>
    <w:rsid w:val="00DD4D7B"/>
    <w:rsid w:val="00DE046C"/>
    <w:rsid w:val="00DE3F03"/>
    <w:rsid w:val="00E45B3A"/>
    <w:rsid w:val="00E5011A"/>
    <w:rsid w:val="00EA3F82"/>
    <w:rsid w:val="00EB737E"/>
    <w:rsid w:val="00F26DFB"/>
    <w:rsid w:val="00FD52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97A928"/>
  <w15:chartTrackingRefBased/>
  <w15:docId w15:val="{488615A4-7F66-4EA3-BD56-5DCC86C0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838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38F8"/>
  </w:style>
  <w:style w:type="paragraph" w:styleId="Pidipagina">
    <w:name w:val="footer"/>
    <w:basedOn w:val="Normale"/>
    <w:link w:val="PidipaginaCarattere"/>
    <w:uiPriority w:val="99"/>
    <w:unhideWhenUsed/>
    <w:rsid w:val="00D838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38F8"/>
  </w:style>
  <w:style w:type="paragraph" w:styleId="Testofumetto">
    <w:name w:val="Balloon Text"/>
    <w:basedOn w:val="Normale"/>
    <w:link w:val="TestofumettoCarattere"/>
    <w:uiPriority w:val="99"/>
    <w:semiHidden/>
    <w:unhideWhenUsed/>
    <w:rsid w:val="00D2194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1949"/>
    <w:rPr>
      <w:rFonts w:ascii="Segoe UI" w:hAnsi="Segoe UI" w:cs="Segoe UI"/>
      <w:sz w:val="18"/>
      <w:szCs w:val="18"/>
    </w:rPr>
  </w:style>
  <w:style w:type="paragraph" w:styleId="Paragrafoelenco">
    <w:name w:val="List Paragraph"/>
    <w:basedOn w:val="Normale"/>
    <w:uiPriority w:val="34"/>
    <w:qFormat/>
    <w:rsid w:val="00093636"/>
    <w:pPr>
      <w:ind w:left="720"/>
      <w:contextualSpacing/>
    </w:pPr>
  </w:style>
  <w:style w:type="character" w:styleId="Collegamentoipertestuale">
    <w:name w:val="Hyperlink"/>
    <w:basedOn w:val="Carpredefinitoparagrafo"/>
    <w:uiPriority w:val="99"/>
    <w:unhideWhenUsed/>
    <w:rsid w:val="000340B9"/>
    <w:rPr>
      <w:color w:val="0563C1" w:themeColor="hyperlink"/>
      <w:u w:val="single"/>
    </w:rPr>
  </w:style>
  <w:style w:type="character" w:styleId="Menzionenonrisolta">
    <w:name w:val="Unresolved Mention"/>
    <w:basedOn w:val="Carpredefinitoparagrafo"/>
    <w:uiPriority w:val="99"/>
    <w:semiHidden/>
    <w:unhideWhenUsed/>
    <w:rsid w:val="00034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46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circolare%20per%20assemblea%202020-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_x0020_Approvazione_x0020_Direzione xmlns="3c5d6bd3-7c05-4de2-9a3a-2df53d797d57" xsi:nil="true"/>
    <Anteprima_x0020_News xmlns="$ListId:Circ;" xsi:nil="true"/>
    <Descrizione_x0020_estesa xmlns="2d2ac0f6-f1ba-42ac-bc6d-2dec6b81bd22" xsi:nil="true"/>
    <Responsabile_x0020_Reparto xmlns="e00d372c-24fe-4ce0-803c-b6187f4ec46c">
      <UserInfo>
        <DisplayName/>
        <AccountId xsi:nil="true"/>
        <AccountType/>
      </UserInfo>
    </Responsabile_x0020_Reparto>
    <Numero xmlns="3f01b547-e4e8-474c-b1a6-851fe388f69e" xsi:nil="true"/>
    <Approvata xmlns="e00d372c-24fe-4ce0-803c-b6187f4ec46c">false</Approvata>
    <Richiedente_x0020_App_x0020_Resp xmlns="3c5d6bd3-7c05-4de2-9a3a-2df53d797d57">
      <UserInfo>
        <DisplayName/>
        <AccountId xsi:nil="true"/>
        <AccountType/>
      </UserInfo>
    </Richiedente_x0020_App_x0020_Resp>
    <IconOverlay xmlns="http://schemas.microsoft.com/sharepoint/v4" xsi:nil="true"/>
    <Descrizione_x0020_breve xmlns="2d2ac0f6-f1ba-42ac-bc6d-2dec6b81bd22" xsi:nil="true"/>
    <Oggetto xmlns="2d2ac0f6-f1ba-42ac-bc6d-2dec6b81bd22" xsi:nil="true"/>
    <Data_x0020_Approvazione_x0020_Direzione xmlns="2d2ac0f6-f1ba-42ac-bc6d-2dec6b81bd22" xsi:nil="true"/>
    <Esito_x0020_Approvazione_x0020_Resp xmlns="3f01b547-e4e8-474c-b1a6-851fe388f69e" xsi:nil="true"/>
    <Num_x0020_Protocollo xmlns="$ListId:Circ;" xsi:nil="true"/>
    <Approvatore_x0020_II_x0020_livello xmlns="2d2ac0f6-f1ba-42ac-bc6d-2dec6b81bd22">
      <UserInfo>
        <DisplayName/>
        <AccountId xsi:nil="true"/>
        <AccountType/>
      </UserInfo>
    </Approvatore_x0020_II_x0020_livello>
    <TaxCatchAll xmlns="dd2003e8-ee4e-4182-9e66-4c90256c9f25"/>
    <Pagina xmlns="e00d372c-24fe-4ce0-803c-b6187f4ec46c" xsi:nil="true"/>
    <Tipo_x0020_File xmlns="e00d372c-24fe-4ce0-803c-b6187f4ec46c">Documento</Tipo_x0020_File>
    <Esito_x0020_Approvazione_x0020_Direzione xmlns="3c5d6bd3-7c05-4de2-9a3a-2df53d797d57" xsi:nil="true"/>
    <Pubblicato xmlns="$ListId:Circ;">false</Pubblicato>
    <Resp_x0020_Approvazione xmlns="3f01b547-e4e8-474c-b1a6-851fe388f69e">
      <UserInfo>
        <DisplayName/>
        <AccountId xsi:nil="true"/>
        <AccountType/>
      </UserInfo>
    </Resp_x0020_Approvazione>
    <Data_x0020_Approvazione xmlns="3f01b547-e4e8-474c-b1a6-851fe388f69e" xsi:nil="true"/>
    <Note_x0020_Responsabile xmlns="3f01b547-e4e8-474c-b1a6-851fe388f69e" xsi:nil="true"/>
    <_dlc_DocId xmlns="dd2003e8-ee4e-4182-9e66-4c90256c9f25">FEDERALB-233-29594</_dlc_DocId>
    <_dlc_DocIdUrl xmlns="dd2003e8-ee4e-4182-9e66-4c90256c9f25">
      <Url>https://intranet.federalberghi.it/pubblicazioni/_layouts/15/DocIdRedir.aspx?ID=FEDERALB-233-29594</Url>
      <Description>FEDERALB-233-29594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B9C1C9B42315A743854A916ED404DEC6" ma:contentTypeVersion="60" ma:contentTypeDescription="Creare un nuovo documento." ma:contentTypeScope="" ma:versionID="8f712fc58c7e0c8f0a9e33faa17ba2a9">
  <xsd:schema xmlns:xsd="http://www.w3.org/2001/XMLSchema" xmlns:xs="http://www.w3.org/2001/XMLSchema" xmlns:p="http://schemas.microsoft.com/office/2006/metadata/properties" xmlns:ns2="e00d372c-24fe-4ce0-803c-b6187f4ec46c" xmlns:ns3="dd2003e8-ee4e-4182-9e66-4c90256c9f25" xmlns:ns4="2d2ac0f6-f1ba-42ac-bc6d-2dec6b81bd22" xmlns:ns5="http://schemas.microsoft.com/sharepoint/v4" xmlns:ns6="3f01b547-e4e8-474c-b1a6-851fe388f69e" xmlns:ns7="3c5d6bd3-7c05-4de2-9a3a-2df53d797d57" xmlns:ns8="$ListId:Circ;" targetNamespace="http://schemas.microsoft.com/office/2006/metadata/properties" ma:root="true" ma:fieldsID="46dd4c42e6d2ae27626ba32336d62b8e" ns2:_="" ns3:_="" ns4:_="" ns5:_="" ns6:_="" ns7:_="" ns8:_="">
    <xsd:import namespace="e00d372c-24fe-4ce0-803c-b6187f4ec46c"/>
    <xsd:import namespace="dd2003e8-ee4e-4182-9e66-4c90256c9f25"/>
    <xsd:import namespace="2d2ac0f6-f1ba-42ac-bc6d-2dec6b81bd22"/>
    <xsd:import namespace="http://schemas.microsoft.com/sharepoint/v4"/>
    <xsd:import namespace="3f01b547-e4e8-474c-b1a6-851fe388f69e"/>
    <xsd:import namespace="3c5d6bd3-7c05-4de2-9a3a-2df53d797d57"/>
    <xsd:import namespace="$ListId:Circ;"/>
    <xsd:element name="properties">
      <xsd:complexType>
        <xsd:sequence>
          <xsd:element name="documentManagement">
            <xsd:complexType>
              <xsd:all>
                <xsd:element ref="ns2:Tipo_x0020_File" minOccurs="0"/>
                <xsd:element ref="ns3:_dlc_DocId" minOccurs="0"/>
                <xsd:element ref="ns3:_dlc_DocIdUrl" minOccurs="0"/>
                <xsd:element ref="ns3:_dlc_DocIdPersistId" minOccurs="0"/>
                <xsd:element ref="ns4:Descrizione_x0020_breve" minOccurs="0"/>
                <xsd:element ref="ns4:Descrizione_x0020_estesa" minOccurs="0"/>
                <xsd:element ref="ns5:IconOverlay" minOccurs="0"/>
                <xsd:element ref="ns3:TaxCatchAll" minOccurs="0"/>
                <xsd:element ref="ns3:TaxCatchAllLabel" minOccurs="0"/>
                <xsd:element ref="ns6:Resp_x0020_Approvazione" minOccurs="0"/>
                <xsd:element ref="ns6:Data_x0020_Approvazione" minOccurs="0"/>
                <xsd:element ref="ns6:Numero" minOccurs="0"/>
                <xsd:element ref="ns6:Esito_x0020_Approvazione_x0020_Resp" minOccurs="0"/>
                <xsd:element ref="ns6:Note_x0020_Responsabile" minOccurs="0"/>
                <xsd:element ref="ns4:Oggetto" minOccurs="0"/>
                <xsd:element ref="ns4:Data_x0020_Approvazione_x0020_Direzione" minOccurs="0"/>
                <xsd:element ref="ns4:Approvatore_x0020_II_x0020_livello" minOccurs="0"/>
                <xsd:element ref="ns7:Esito_x0020_Approvazione_x0020_Direzione" minOccurs="0"/>
                <xsd:element ref="ns7:Richiedente_x0020_App_x0020_Resp" minOccurs="0"/>
                <xsd:element ref="ns7:Note_x0020_Approvazione_x0020_Direzione" minOccurs="0"/>
                <xsd:element ref="ns8:Num_x0020_Protocollo" minOccurs="0"/>
                <xsd:element ref="ns8:Anteprima_x0020_News" minOccurs="0"/>
                <xsd:element ref="ns2:Responsabile_x0020_Reparto" minOccurs="0"/>
                <xsd:element ref="ns2:Pagina" minOccurs="0"/>
                <xsd:element ref="ns8:Pubblicato" minOccurs="0"/>
                <xsd:element ref="ns2:Approv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d372c-24fe-4ce0-803c-b6187f4ec46c" elementFormDefault="qualified">
    <xsd:import namespace="http://schemas.microsoft.com/office/2006/documentManagement/types"/>
    <xsd:import namespace="http://schemas.microsoft.com/office/infopath/2007/PartnerControls"/>
    <xsd:element name="Tipo_x0020_File" ma:index="2" nillable="true" ma:displayName="Tipo File" ma:default="Allegato" ma:format="Dropdown" ma:internalName="Tipo_x0020_File">
      <xsd:simpleType>
        <xsd:restriction base="dms:Choice">
          <xsd:enumeration value="Documento"/>
          <xsd:enumeration value="Allegato"/>
        </xsd:restriction>
      </xsd:simpleType>
    </xsd:element>
    <xsd:element name="Responsabile_x0020_Reparto" ma:index="32" nillable="true" ma:displayName="Responsabile Reparto" ma:hidden="true" ma:list="UserInfo" ma:SharePointGroup="0" ma:internalName="Responsabile_x0020_Repar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gina" ma:index="33" nillable="true" ma:displayName="Pagina" ma:hidden="true" ma:internalName="Pagina" ma:readOnly="false">
      <xsd:simpleType>
        <xsd:restriction base="dms:Text">
          <xsd:maxLength value="255"/>
        </xsd:restriction>
      </xsd:simpleType>
    </xsd:element>
    <xsd:element name="Approvata" ma:index="35" nillable="true" ma:displayName="Approvata" ma:default="0" ma:internalName="Approvat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2003e8-ee4e-4182-9e66-4c90256c9f25" elementFormDefault="qualified">
    <xsd:import namespace="http://schemas.microsoft.com/office/2006/documentManagement/types"/>
    <xsd:import namespace="http://schemas.microsoft.com/office/infopath/2007/PartnerControls"/>
    <xsd:element name="_dlc_DocId" ma:index="7" nillable="true" ma:displayName="Valore ID documento" ma:description="Valore dell'ID documento assegnato all'elemento." ma:internalName="_dlc_DocId" ma:readOnly="true">
      <xsd:simpleType>
        <xsd:restriction base="dms:Text"/>
      </xsd:simpleType>
    </xsd:element>
    <xsd:element name="_dlc_DocIdUrl" ma:index="8"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Salva ID in modo permanente" ma:description="Mantenere ID all'aggiunta." ma:hidden="true" ma:internalName="_dlc_DocIdPersistId" ma:readOnly="true">
      <xsd:simpleType>
        <xsd:restriction base="dms:Boolean"/>
      </xsd:simpleType>
    </xsd:element>
    <xsd:element name="TaxCatchAll" ma:index="14" nillable="true" ma:displayName="Colonna per tutti i valori di tassonomia" ma:hidden="true" ma:list="{70f68d7f-1625-4f2d-a060-310654ca9bca}" ma:internalName="TaxCatchAll" ma:showField="CatchAllData" ma:web="dd2003e8-ee4e-4182-9e66-4c90256c9f2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Colonna per tutti i valori di tassonomia1" ma:hidden="true" ma:list="{70f68d7f-1625-4f2d-a060-310654ca9bca}" ma:internalName="TaxCatchAllLabel" ma:readOnly="true" ma:showField="CatchAllDataLabel" ma:web="dd2003e8-ee4e-4182-9e66-4c90256c9f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2ac0f6-f1ba-42ac-bc6d-2dec6b81bd22" elementFormDefault="qualified">
    <xsd:import namespace="http://schemas.microsoft.com/office/2006/documentManagement/types"/>
    <xsd:import namespace="http://schemas.microsoft.com/office/infopath/2007/PartnerControls"/>
    <xsd:element name="Descrizione_x0020_breve" ma:index="10" nillable="true" ma:displayName="Titolo_new" ma:description="Questo sarà il titolo visibile sul sito web." ma:hidden="true" ma:internalName="Descrizione_x0020_breve" ma:readOnly="false">
      <xsd:simpleType>
        <xsd:restriction base="dms:Text">
          <xsd:maxLength value="255"/>
        </xsd:restriction>
      </xsd:simpleType>
    </xsd:element>
    <xsd:element name="Descrizione_x0020_estesa" ma:index="11" nillable="true" ma:displayName="Testo" ma:description="Questa sarà la descrizione della news visibile sul sito web." ma:hidden="true" ma:internalName="Descrizione_x0020_estesa" ma:readOnly="false">
      <xsd:simpleType>
        <xsd:restriction base="dms:Note"/>
      </xsd:simpleType>
    </xsd:element>
    <xsd:element name="Oggetto" ma:index="21" nillable="true" ma:displayName="Oggetto" ma:hidden="true" ma:internalName="Oggetto" ma:readOnly="false">
      <xsd:simpleType>
        <xsd:restriction base="dms:Text">
          <xsd:maxLength value="255"/>
        </xsd:restriction>
      </xsd:simpleType>
    </xsd:element>
    <xsd:element name="Data_x0020_Approvazione_x0020_Direzione" ma:index="22" nillable="true" ma:displayName="Data Approvazione II livello" ma:format="DateOnly" ma:hidden="true" ma:internalName="Data_x0020_Approvazione_x0020_Direzione" ma:readOnly="false">
      <xsd:simpleType>
        <xsd:restriction base="dms:DateTime"/>
      </xsd:simpleType>
    </xsd:element>
    <xsd:element name="Approvatore_x0020_II_x0020_livello" ma:index="23" nillable="true" ma:displayName="Approvazione II livello di" ma:hidden="true" ma:list="UserInfo" ma:SharePointGroup="0" ma:internalName="Approvatore_x0020_II_x0020_livell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01b547-e4e8-474c-b1a6-851fe388f69e" elementFormDefault="qualified">
    <xsd:import namespace="http://schemas.microsoft.com/office/2006/documentManagement/types"/>
    <xsd:import namespace="http://schemas.microsoft.com/office/infopath/2007/PartnerControls"/>
    <xsd:element name="Resp_x0020_Approvazione" ma:index="16" nillable="true" ma:displayName="Approvazione I livello di" ma:hidden="true" ma:list="UserInfo" ma:SharePointGroup="0" ma:internalName="Resp_x0020_Approvazion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a_x0020_Approvazione" ma:index="17" nillable="true" ma:displayName="Data Approvazione I livello" ma:format="DateOnly" ma:hidden="true" ma:internalName="Data_x0020_Approvazione" ma:readOnly="false">
      <xsd:simpleType>
        <xsd:restriction base="dms:DateTime"/>
      </xsd:simpleType>
    </xsd:element>
    <xsd:element name="Numero" ma:index="18" nillable="true" ma:displayName="Numero Circolare" ma:description="Campo riservato alla segreteria." ma:hidden="true" ma:internalName="Numero" ma:readOnly="false">
      <xsd:simpleType>
        <xsd:restriction base="dms:Number"/>
      </xsd:simpleType>
    </xsd:element>
    <xsd:element name="Esito_x0020_Approvazione_x0020_Resp" ma:index="19" nillable="true" ma:displayName="Esito Approvazione I livello" ma:format="Dropdown" ma:hidden="true" ma:internalName="Esito_x0020_Approvazione_x0020_Resp" ma:readOnly="false">
      <xsd:simpleType>
        <xsd:restriction base="dms:Choice">
          <xsd:enumeration value="In attesa di approvazione"/>
          <xsd:enumeration value="Approvata"/>
          <xsd:enumeration value="Da Modificare"/>
        </xsd:restriction>
      </xsd:simpleType>
    </xsd:element>
    <xsd:element name="Note_x0020_Responsabile" ma:index="20" nillable="true" ma:displayName="Note Approvazione I livello" ma:hidden="true" ma:internalName="Note_x0020_Responsabil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d6bd3-7c05-4de2-9a3a-2df53d797d57" elementFormDefault="qualified">
    <xsd:import namespace="http://schemas.microsoft.com/office/2006/documentManagement/types"/>
    <xsd:import namespace="http://schemas.microsoft.com/office/infopath/2007/PartnerControls"/>
    <xsd:element name="Esito_x0020_Approvazione_x0020_Direzione" ma:index="24" nillable="true" ma:displayName="Esito Approvazione II livello" ma:format="Dropdown" ma:hidden="true" ma:internalName="Esito_x0020_Approvazione_x0020_Direzione" ma:readOnly="false">
      <xsd:simpleType>
        <xsd:restriction base="dms:Choice">
          <xsd:enumeration value="In attesa di approvazione"/>
          <xsd:enumeration value="Approvata"/>
          <xsd:enumeration value="Da Modificare"/>
        </xsd:restriction>
      </xsd:simpleType>
    </xsd:element>
    <xsd:element name="Richiedente_x0020_App_x0020_Resp" ma:index="25" nillable="true" ma:displayName="Richiedente App Resp" ma:hidden="true" ma:list="UserInfo" ma:SharePointGroup="0" ma:internalName="Richiedente_x0020_App_x0020_Res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_x0020_Approvazione_x0020_Direzione" ma:index="26" nillable="true" ma:displayName="Note Approvazione II livello" ma:hidden="true" ma:internalName="Note_x0020_Approvazione_x0020_Direzion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ListId:Circ;" elementFormDefault="qualified">
    <xsd:import namespace="http://schemas.microsoft.com/office/2006/documentManagement/types"/>
    <xsd:import namespace="http://schemas.microsoft.com/office/infopath/2007/PartnerControls"/>
    <xsd:element name="Num_x0020_Protocollo" ma:index="27" nillable="true" ma:displayName="Numero Protocollo" ma:description="Campo riservato alla segreteria." ma:hidden="true" ma:internalName="Num_x0020_Protocollo" ma:readOnly="false">
      <xsd:simpleType>
        <xsd:restriction base="dms:Number"/>
      </xsd:simpleType>
    </xsd:element>
    <xsd:element name="Anteprima_x0020_News" ma:index="28" nillable="true" ma:displayName="Anteprima" ma:hidden="true" ma:internalName="Anteprima_x0020_News" ma:readOnly="false">
      <xsd:simpleType>
        <xsd:restriction base="dms:Note"/>
      </xsd:simpleType>
    </xsd:element>
    <xsd:element name="Pubblicato" ma:index="34" nillable="true" ma:displayName="Pubblicato" ma:default="0" ma:description="Campo riservato alla segreteria.&#10;Selezionare tale campo se la circolare deve essere pubblicata sul sito web. &#10;Indicare anche la data/ora di pubblicazione." ma:internalName="Pubblicat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Tipo di contenuto"/>
        <xsd:element ref="dc:title" minOccurs="0" maxOccurs="1" ma:index="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E0C5D0-0E28-47E3-83F7-D1A1A93DA438}">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ListId:Circ;"/>
    <ds:schemaRef ds:uri="3f01b547-e4e8-474c-b1a6-851fe388f69e"/>
    <ds:schemaRef ds:uri="2d2ac0f6-f1ba-42ac-bc6d-2dec6b81bd22"/>
    <ds:schemaRef ds:uri="http://purl.org/dc/elements/1.1/"/>
    <ds:schemaRef ds:uri="3c5d6bd3-7c05-4de2-9a3a-2df53d797d57"/>
    <ds:schemaRef ds:uri="dd2003e8-ee4e-4182-9e66-4c90256c9f25"/>
    <ds:schemaRef ds:uri="http://schemas.microsoft.com/sharepoint/v4"/>
    <ds:schemaRef ds:uri="e00d372c-24fe-4ce0-803c-b6187f4ec46c"/>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07EF5D2D-6D47-467D-A27F-655134D25DAD}">
  <ds:schemaRefs>
    <ds:schemaRef ds:uri="http://schemas.microsoft.com/sharepoint/v3/contenttype/forms"/>
  </ds:schemaRefs>
</ds:datastoreItem>
</file>

<file path=customXml/itemProps3.xml><?xml version="1.0" encoding="utf-8"?>
<ds:datastoreItem xmlns:ds="http://schemas.openxmlformats.org/officeDocument/2006/customXml" ds:itemID="{50634FAF-DCBC-4B48-AFDB-8EE1B9C7410B}">
  <ds:schemaRefs>
    <ds:schemaRef ds:uri="http://schemas.microsoft.com/sharepoint/events"/>
  </ds:schemaRefs>
</ds:datastoreItem>
</file>

<file path=customXml/itemProps4.xml><?xml version="1.0" encoding="utf-8"?>
<ds:datastoreItem xmlns:ds="http://schemas.openxmlformats.org/officeDocument/2006/customXml" ds:itemID="{05F49BA7-1B0B-4740-98C4-A000C9A4A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d372c-24fe-4ce0-803c-b6187f4ec46c"/>
    <ds:schemaRef ds:uri="dd2003e8-ee4e-4182-9e66-4c90256c9f25"/>
    <ds:schemaRef ds:uri="2d2ac0f6-f1ba-42ac-bc6d-2dec6b81bd22"/>
    <ds:schemaRef ds:uri="http://schemas.microsoft.com/sharepoint/v4"/>
    <ds:schemaRef ds:uri="3f01b547-e4e8-474c-b1a6-851fe388f69e"/>
    <ds:schemaRef ds:uri="3c5d6bd3-7c05-4de2-9a3a-2df53d797d57"/>
    <ds:schemaRef ds:uri="$ListId:Cir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circolare per assemblea 2020-2.dotx</Template>
  <TotalTime>1</TotalTime>
  <Pages>3</Pages>
  <Words>772</Words>
  <Characters>4406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TV nuovo digitale terrestre</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 nuovo digitale terrestre</dc:title>
  <dc:subject/>
  <dc:creator>Loredana Malanotte</dc:creator>
  <cp:keywords/>
  <dc:description/>
  <cp:lastModifiedBy>Cristina Rezzi</cp:lastModifiedBy>
  <cp:revision>2</cp:revision>
  <cp:lastPrinted>2020-02-04T11:50:00Z</cp:lastPrinted>
  <dcterms:created xsi:type="dcterms:W3CDTF">2021-04-15T11:30:00Z</dcterms:created>
  <dcterms:modified xsi:type="dcterms:W3CDTF">2021-04-15T11:30:00Z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0x010100B9C1C9B42315A743854A916ED404DEC6</vt:lpwstr>
  </property>
  <property fmtid="{D5CDD505-2E9C-101B-9397-08002B2CF9AE}" pid="3" name="_dlc_policyId">
    <vt:lpwstr/>
  </property>
  <property fmtid="{D5CDD505-2E9C-101B-9397-08002B2CF9AE}" pid="4" name="ItemRetentionFormula">
    <vt:lpwstr/>
  </property>
  <property fmtid="{D5CDD505-2E9C-101B-9397-08002B2CF9AE}" pid="5" name="_dlc_DocIdItemGuid">
    <vt:lpwstr>1f14e2b5-7030-4ee2-b68d-ce90d289f9e7</vt:lpwstr>
  </property>
</Properties>
</file>