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7FEE" w14:textId="77777777" w:rsidR="003F4E27" w:rsidRDefault="00E42E95" w:rsidP="009713AD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 w:rsidRPr="00AF7609">
        <w:rPr>
          <w:rFonts w:cs="Arial"/>
          <w:szCs w:val="24"/>
        </w:rPr>
        <w:t>Oggetto:</w:t>
      </w:r>
      <w:r w:rsidR="00FD1854">
        <w:rPr>
          <w:rFonts w:cs="Arial"/>
          <w:b/>
          <w:szCs w:val="24"/>
        </w:rPr>
        <w:t xml:space="preserve"> </w:t>
      </w:r>
      <w:r w:rsidR="003F4E27" w:rsidRPr="003F4E27">
        <w:rPr>
          <w:rFonts w:cs="Arial"/>
          <w:b/>
          <w:szCs w:val="24"/>
        </w:rPr>
        <w:t xml:space="preserve">risparmio energetico </w:t>
      </w:r>
      <w:r w:rsidR="003F4E27">
        <w:rPr>
          <w:rFonts w:cs="Arial"/>
          <w:b/>
          <w:szCs w:val="24"/>
        </w:rPr>
        <w:t>–</w:t>
      </w:r>
      <w:r w:rsidR="003F4E27" w:rsidRPr="003F4E27">
        <w:rPr>
          <w:rFonts w:cs="Arial"/>
          <w:b/>
          <w:szCs w:val="24"/>
        </w:rPr>
        <w:t xml:space="preserve"> cartellonistica</w:t>
      </w:r>
      <w:r w:rsidR="003F4E27">
        <w:rPr>
          <w:rFonts w:cs="Arial"/>
          <w:b/>
          <w:szCs w:val="24"/>
        </w:rPr>
        <w:t>.</w:t>
      </w:r>
    </w:p>
    <w:p w14:paraId="61D986F9" w14:textId="3486FCCF" w:rsidR="00EB6CAE" w:rsidRDefault="00842158" w:rsidP="00E320E4">
      <w:pPr>
        <w:spacing w:after="120"/>
        <w:rPr>
          <w:rFonts w:cs="Arial"/>
          <w:szCs w:val="24"/>
        </w:rPr>
      </w:pPr>
      <w:r w:rsidRPr="006D10D2">
        <w:rPr>
          <w:rFonts w:cs="Arial"/>
          <w:szCs w:val="24"/>
        </w:rPr>
        <w:t>Il</w:t>
      </w:r>
      <w:r w:rsidR="008B4953" w:rsidRPr="006D10D2">
        <w:rPr>
          <w:rFonts w:cs="Arial"/>
          <w:szCs w:val="24"/>
        </w:rPr>
        <w:t xml:space="preserve"> </w:t>
      </w:r>
      <w:r w:rsidR="00B10842" w:rsidRPr="006D10D2">
        <w:rPr>
          <w:rFonts w:cs="Arial"/>
          <w:szCs w:val="24"/>
        </w:rPr>
        <w:t xml:space="preserve">risparmio energetico </w:t>
      </w:r>
      <w:r w:rsidR="007050AE">
        <w:rPr>
          <w:rFonts w:cs="Arial"/>
          <w:szCs w:val="24"/>
        </w:rPr>
        <w:t>assume</w:t>
      </w:r>
      <w:r w:rsidRPr="006D10D2">
        <w:rPr>
          <w:rFonts w:cs="Arial"/>
          <w:szCs w:val="24"/>
        </w:rPr>
        <w:t xml:space="preserve"> un</w:t>
      </w:r>
      <w:r w:rsidR="008626F2" w:rsidRPr="006D10D2">
        <w:rPr>
          <w:rFonts w:cs="Arial"/>
          <w:szCs w:val="24"/>
        </w:rPr>
        <w:t xml:space="preserve">’importanza </w:t>
      </w:r>
      <w:r w:rsidR="008C24AD">
        <w:rPr>
          <w:rFonts w:cs="Arial"/>
          <w:szCs w:val="24"/>
        </w:rPr>
        <w:t>sempre maggiore</w:t>
      </w:r>
      <w:r w:rsidR="008626F2" w:rsidRPr="006D10D2">
        <w:rPr>
          <w:rFonts w:cs="Arial"/>
          <w:szCs w:val="24"/>
        </w:rPr>
        <w:t xml:space="preserve">, </w:t>
      </w:r>
      <w:r w:rsidR="008C24AD">
        <w:rPr>
          <w:rFonts w:cs="Arial"/>
          <w:szCs w:val="24"/>
        </w:rPr>
        <w:t xml:space="preserve">sia </w:t>
      </w:r>
      <w:r w:rsidRPr="006D10D2">
        <w:rPr>
          <w:rFonts w:cs="Arial"/>
          <w:szCs w:val="24"/>
        </w:rPr>
        <w:t xml:space="preserve">per gli ospiti </w:t>
      </w:r>
      <w:r w:rsidR="008C24AD">
        <w:rPr>
          <w:rFonts w:cs="Arial"/>
          <w:szCs w:val="24"/>
        </w:rPr>
        <w:t xml:space="preserve">delle strutture turistico ricettive, </w:t>
      </w:r>
      <w:r w:rsidR="00CF3FA9" w:rsidRPr="006D10D2">
        <w:rPr>
          <w:rFonts w:cs="Arial"/>
          <w:szCs w:val="24"/>
        </w:rPr>
        <w:t xml:space="preserve">che </w:t>
      </w:r>
      <w:r w:rsidR="007050AE">
        <w:rPr>
          <w:rFonts w:cs="Arial"/>
          <w:szCs w:val="24"/>
        </w:rPr>
        <w:t xml:space="preserve">esprimono un’attenzione </w:t>
      </w:r>
      <w:r w:rsidR="008C24AD">
        <w:rPr>
          <w:rFonts w:cs="Arial"/>
          <w:szCs w:val="24"/>
        </w:rPr>
        <w:t xml:space="preserve">crescente per le </w:t>
      </w:r>
      <w:r w:rsidR="00D96288">
        <w:rPr>
          <w:rFonts w:cs="Arial"/>
          <w:szCs w:val="24"/>
        </w:rPr>
        <w:t>tematiche ambientali</w:t>
      </w:r>
      <w:r w:rsidRPr="006D10D2">
        <w:rPr>
          <w:rFonts w:cs="Arial"/>
          <w:szCs w:val="24"/>
        </w:rPr>
        <w:t xml:space="preserve">, </w:t>
      </w:r>
      <w:r w:rsidR="008C24AD">
        <w:rPr>
          <w:rFonts w:cs="Arial"/>
          <w:szCs w:val="24"/>
        </w:rPr>
        <w:t xml:space="preserve">sia per </w:t>
      </w:r>
      <w:r w:rsidR="00CF3FA9" w:rsidRPr="006D10D2">
        <w:rPr>
          <w:rFonts w:cs="Arial"/>
          <w:szCs w:val="24"/>
        </w:rPr>
        <w:t xml:space="preserve">gli </w:t>
      </w:r>
      <w:r w:rsidR="00EB12DD">
        <w:rPr>
          <w:rFonts w:cs="Arial"/>
          <w:szCs w:val="24"/>
        </w:rPr>
        <w:t xml:space="preserve">imprenditori </w:t>
      </w:r>
      <w:r w:rsidR="008C24AD">
        <w:rPr>
          <w:rFonts w:cs="Arial"/>
          <w:szCs w:val="24"/>
        </w:rPr>
        <w:t xml:space="preserve">che </w:t>
      </w:r>
      <w:r w:rsidR="00EB12DD">
        <w:rPr>
          <w:rFonts w:cs="Arial"/>
          <w:szCs w:val="24"/>
        </w:rPr>
        <w:t xml:space="preserve">intendono adottare </w:t>
      </w:r>
      <w:r w:rsidR="00EB6CAE">
        <w:rPr>
          <w:rFonts w:cs="Arial"/>
          <w:szCs w:val="24"/>
        </w:rPr>
        <w:t xml:space="preserve">comportamenti socialmente responsabili e </w:t>
      </w:r>
      <w:r w:rsidR="008C24AD">
        <w:rPr>
          <w:rFonts w:cs="Arial"/>
          <w:szCs w:val="24"/>
        </w:rPr>
        <w:t xml:space="preserve">intensificare l’attività di controllo dei costi in seguito ai notevoli </w:t>
      </w:r>
      <w:r w:rsidR="008C24AD" w:rsidRPr="006D10D2">
        <w:rPr>
          <w:rFonts w:cs="Arial"/>
          <w:szCs w:val="24"/>
        </w:rPr>
        <w:t xml:space="preserve">rincari </w:t>
      </w:r>
      <w:r w:rsidR="00EB12DD">
        <w:rPr>
          <w:rFonts w:cs="Arial"/>
          <w:szCs w:val="24"/>
        </w:rPr>
        <w:t xml:space="preserve">registrati di recente nel mercato </w:t>
      </w:r>
      <w:r w:rsidR="008C24AD" w:rsidRPr="006D10D2">
        <w:rPr>
          <w:rFonts w:cs="Arial"/>
          <w:szCs w:val="24"/>
        </w:rPr>
        <w:t>dell’energia</w:t>
      </w:r>
      <w:r w:rsidR="00EB6CAE">
        <w:rPr>
          <w:rFonts w:cs="Arial"/>
          <w:szCs w:val="24"/>
        </w:rPr>
        <w:t>.</w:t>
      </w:r>
    </w:p>
    <w:p w14:paraId="26692AF2" w14:textId="4D7FF2F3" w:rsidR="00E320E4" w:rsidRDefault="00E320E4" w:rsidP="00E320E4">
      <w:pPr>
        <w:spacing w:after="120"/>
        <w:rPr>
          <w:rFonts w:cs="Arial"/>
          <w:szCs w:val="24"/>
        </w:rPr>
      </w:pPr>
      <w:r w:rsidRPr="00E320E4">
        <w:rPr>
          <w:rFonts w:cs="Arial"/>
          <w:szCs w:val="24"/>
        </w:rPr>
        <w:t xml:space="preserve">Federalberghi, in collaborazione con alcune organizzazioni aderenti che ne hanno fatto richiesta, ha </w:t>
      </w:r>
      <w:r>
        <w:rPr>
          <w:rFonts w:cs="Arial"/>
          <w:szCs w:val="24"/>
        </w:rPr>
        <w:t>realizz</w:t>
      </w:r>
      <w:r w:rsidRPr="00E320E4">
        <w:rPr>
          <w:rFonts w:cs="Arial"/>
          <w:szCs w:val="24"/>
        </w:rPr>
        <w:t xml:space="preserve">ato </w:t>
      </w:r>
      <w:r>
        <w:rPr>
          <w:rFonts w:cs="Arial"/>
          <w:szCs w:val="24"/>
        </w:rPr>
        <w:t>alcuni cartelli</w:t>
      </w:r>
      <w:r w:rsidRPr="00E320E4">
        <w:rPr>
          <w:rFonts w:cs="Arial"/>
          <w:szCs w:val="24"/>
        </w:rPr>
        <w:t xml:space="preserve"> </w:t>
      </w:r>
      <w:r w:rsidR="00682BB7">
        <w:rPr>
          <w:rFonts w:cs="Arial"/>
          <w:szCs w:val="24"/>
        </w:rPr>
        <w:t xml:space="preserve">(allegati) </w:t>
      </w:r>
      <w:r w:rsidRPr="00E320E4">
        <w:rPr>
          <w:rFonts w:cs="Arial"/>
          <w:szCs w:val="24"/>
        </w:rPr>
        <w:t>che gli alberghi associati possono utilizzare per invitare</w:t>
      </w:r>
      <w:r w:rsidR="00B10842">
        <w:rPr>
          <w:rFonts w:cs="Arial"/>
          <w:szCs w:val="24"/>
        </w:rPr>
        <w:t xml:space="preserve"> i propri ospiti </w:t>
      </w:r>
      <w:r w:rsidRPr="00E320E4">
        <w:rPr>
          <w:rFonts w:cs="Arial"/>
          <w:szCs w:val="24"/>
        </w:rPr>
        <w:t xml:space="preserve">a </w:t>
      </w:r>
      <w:r w:rsidR="003257D1">
        <w:rPr>
          <w:rFonts w:cs="Arial"/>
          <w:szCs w:val="24"/>
        </w:rPr>
        <w:t xml:space="preserve">salvaguardare </w:t>
      </w:r>
      <w:r w:rsidRPr="00E320E4">
        <w:rPr>
          <w:rFonts w:cs="Arial"/>
          <w:szCs w:val="24"/>
        </w:rPr>
        <w:t>l’ambiente</w:t>
      </w:r>
      <w:r w:rsidR="003257D1">
        <w:rPr>
          <w:rFonts w:cs="Arial"/>
          <w:szCs w:val="24"/>
        </w:rPr>
        <w:t xml:space="preserve"> e a risparmiare energia</w:t>
      </w:r>
      <w:r w:rsidRPr="00E320E4">
        <w:rPr>
          <w:rFonts w:cs="Arial"/>
          <w:szCs w:val="24"/>
        </w:rPr>
        <w:t>.</w:t>
      </w:r>
    </w:p>
    <w:p w14:paraId="5C67FBA6" w14:textId="77777777" w:rsidR="00F952AE" w:rsidRDefault="00AF1524" w:rsidP="003257D1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Il materiale è </w:t>
      </w:r>
      <w:r w:rsidR="00E320E4" w:rsidRPr="00E320E4">
        <w:rPr>
          <w:rFonts w:cs="Arial"/>
          <w:szCs w:val="24"/>
        </w:rPr>
        <w:t>disponibil</w:t>
      </w:r>
      <w:r>
        <w:rPr>
          <w:rFonts w:cs="Arial"/>
          <w:szCs w:val="24"/>
        </w:rPr>
        <w:t>e</w:t>
      </w:r>
      <w:r w:rsidR="00E320E4" w:rsidRPr="00E320E4">
        <w:rPr>
          <w:rFonts w:cs="Arial"/>
          <w:szCs w:val="24"/>
        </w:rPr>
        <w:t xml:space="preserve"> in </w:t>
      </w:r>
      <w:r w:rsidR="003257D1">
        <w:rPr>
          <w:rFonts w:cs="Arial"/>
          <w:szCs w:val="24"/>
        </w:rPr>
        <w:t>due</w:t>
      </w:r>
      <w:r w:rsidR="00E320E4" w:rsidRPr="00E320E4">
        <w:rPr>
          <w:rFonts w:cs="Arial"/>
          <w:szCs w:val="24"/>
        </w:rPr>
        <w:t xml:space="preserve"> lingue (italiano</w:t>
      </w:r>
      <w:r w:rsidR="003257D1">
        <w:rPr>
          <w:rFonts w:cs="Arial"/>
          <w:szCs w:val="24"/>
        </w:rPr>
        <w:t xml:space="preserve"> e</w:t>
      </w:r>
      <w:r w:rsidR="00E320E4" w:rsidRPr="00E320E4">
        <w:rPr>
          <w:rFonts w:cs="Arial"/>
          <w:szCs w:val="24"/>
        </w:rPr>
        <w:t xml:space="preserve"> inglese) e</w:t>
      </w:r>
      <w:r>
        <w:rPr>
          <w:rFonts w:cs="Arial"/>
          <w:szCs w:val="24"/>
        </w:rPr>
        <w:t>d è</w:t>
      </w:r>
      <w:r w:rsidR="003257D1">
        <w:rPr>
          <w:rFonts w:cs="Arial"/>
          <w:szCs w:val="24"/>
        </w:rPr>
        <w:t xml:space="preserve"> realizzat</w:t>
      </w:r>
      <w:r>
        <w:rPr>
          <w:rFonts w:cs="Arial"/>
          <w:szCs w:val="24"/>
        </w:rPr>
        <w:t>o</w:t>
      </w:r>
      <w:r w:rsidR="003257D1">
        <w:rPr>
          <w:rFonts w:cs="Arial"/>
          <w:szCs w:val="24"/>
        </w:rPr>
        <w:t xml:space="preserve"> in due versioni differenti</w:t>
      </w:r>
      <w:r w:rsidR="00F952AE">
        <w:rPr>
          <w:rFonts w:cs="Arial"/>
          <w:szCs w:val="24"/>
        </w:rPr>
        <w:t>:</w:t>
      </w:r>
    </w:p>
    <w:p w14:paraId="0EB9D0E5" w14:textId="1B44A644" w:rsidR="00682BB7" w:rsidRDefault="00F952AE" w:rsidP="00321B8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una </w:t>
      </w:r>
      <w:r w:rsidR="00682BB7">
        <w:rPr>
          <w:rFonts w:cs="Arial"/>
          <w:szCs w:val="24"/>
        </w:rPr>
        <w:t xml:space="preserve">è </w:t>
      </w:r>
      <w:r>
        <w:rPr>
          <w:rFonts w:cs="Arial"/>
          <w:szCs w:val="24"/>
        </w:rPr>
        <w:t xml:space="preserve">destinata alle camere d’albergo dotate di sistemi </w:t>
      </w:r>
      <w:r w:rsidR="00682BB7">
        <w:rPr>
          <w:rFonts w:cs="Arial"/>
          <w:szCs w:val="24"/>
        </w:rPr>
        <w:t xml:space="preserve">automatici </w:t>
      </w:r>
      <w:r>
        <w:rPr>
          <w:rFonts w:cs="Arial"/>
          <w:szCs w:val="24"/>
        </w:rPr>
        <w:t xml:space="preserve">di </w:t>
      </w:r>
      <w:r w:rsidRPr="00F952AE">
        <w:rPr>
          <w:rFonts w:cs="Arial"/>
          <w:szCs w:val="24"/>
        </w:rPr>
        <w:t xml:space="preserve">risparmio energetico </w:t>
      </w:r>
      <w:r w:rsidR="00321B84">
        <w:rPr>
          <w:rFonts w:cs="Arial"/>
          <w:szCs w:val="24"/>
        </w:rPr>
        <w:t xml:space="preserve">che disattivano i </w:t>
      </w:r>
      <w:r w:rsidR="00321B84" w:rsidRPr="00F952AE">
        <w:rPr>
          <w:rFonts w:cs="Arial"/>
          <w:szCs w:val="24"/>
        </w:rPr>
        <w:t xml:space="preserve">carichi superflui </w:t>
      </w:r>
      <w:r w:rsidR="00321B84">
        <w:rPr>
          <w:rFonts w:cs="Arial"/>
          <w:szCs w:val="24"/>
        </w:rPr>
        <w:t>q</w:t>
      </w:r>
      <w:r w:rsidR="00321B84" w:rsidRPr="00F952AE">
        <w:rPr>
          <w:rFonts w:cs="Arial"/>
          <w:szCs w:val="24"/>
        </w:rPr>
        <w:t xml:space="preserve">uando l’ospite </w:t>
      </w:r>
      <w:r w:rsidR="00682BB7">
        <w:rPr>
          <w:rFonts w:cs="Arial"/>
          <w:szCs w:val="24"/>
        </w:rPr>
        <w:t>rimuove la chiave magnetica;</w:t>
      </w:r>
    </w:p>
    <w:p w14:paraId="318A2D62" w14:textId="1D0C241E" w:rsidR="00682BB7" w:rsidRDefault="00682BB7" w:rsidP="00682BB7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l’altra è </w:t>
      </w:r>
      <w:r w:rsidR="00321B84" w:rsidRPr="00321B84">
        <w:rPr>
          <w:rFonts w:cs="Arial"/>
          <w:szCs w:val="24"/>
        </w:rPr>
        <w:t>destinata alle camere d’albergo</w:t>
      </w:r>
      <w:r w:rsidR="00321B84">
        <w:rPr>
          <w:rFonts w:cs="Arial"/>
          <w:szCs w:val="24"/>
        </w:rPr>
        <w:t xml:space="preserve"> prive di tali dispositivi, nelle quali viene richiesta all’ospite una collaborazione attiva</w:t>
      </w:r>
      <w:r>
        <w:rPr>
          <w:rFonts w:cs="Arial"/>
          <w:szCs w:val="24"/>
        </w:rPr>
        <w:t xml:space="preserve"> prima di lasciare </w:t>
      </w:r>
      <w:r w:rsidRPr="00F952AE">
        <w:rPr>
          <w:rFonts w:cs="Arial"/>
          <w:szCs w:val="24"/>
        </w:rPr>
        <w:t>la stanza</w:t>
      </w:r>
      <w:r>
        <w:rPr>
          <w:rFonts w:cs="Arial"/>
          <w:szCs w:val="24"/>
        </w:rPr>
        <w:t>.</w:t>
      </w:r>
    </w:p>
    <w:p w14:paraId="2795AE4C" w14:textId="77777777" w:rsidR="008B4953" w:rsidRDefault="008B4953" w:rsidP="008B4953">
      <w:pPr>
        <w:spacing w:after="120"/>
        <w:rPr>
          <w:rFonts w:cs="Arial"/>
          <w:szCs w:val="24"/>
        </w:rPr>
      </w:pPr>
      <w:r w:rsidRPr="00E320E4">
        <w:rPr>
          <w:rFonts w:cs="Arial"/>
          <w:szCs w:val="24"/>
        </w:rPr>
        <w:t>I cartelli prodotti, oltre a recepire le buone prassi che nel tempo si sono consolidate sull’argomento, sono caratterizzati dal valore aggiunto tipico delle azioni di sistema, proponendo al cliente un’iniziativa garantita dai marchi “Federalberghi” e “</w:t>
      </w:r>
      <w:proofErr w:type="spellStart"/>
      <w:r w:rsidRPr="00E320E4">
        <w:rPr>
          <w:rFonts w:cs="Arial"/>
          <w:szCs w:val="24"/>
        </w:rPr>
        <w:t>Italyhotels</w:t>
      </w:r>
      <w:proofErr w:type="spellEnd"/>
      <w:r w:rsidRPr="00E320E4">
        <w:rPr>
          <w:rFonts w:cs="Arial"/>
          <w:szCs w:val="24"/>
        </w:rPr>
        <w:t>”.</w:t>
      </w:r>
    </w:p>
    <w:p w14:paraId="694BA0F1" w14:textId="77777777" w:rsidR="008B4953" w:rsidRDefault="008B4953" w:rsidP="003257D1">
      <w:pPr>
        <w:spacing w:after="120"/>
        <w:rPr>
          <w:rFonts w:cs="Arial"/>
          <w:szCs w:val="24"/>
        </w:rPr>
      </w:pPr>
    </w:p>
    <w:p w14:paraId="31017AF7" w14:textId="604DDF9A" w:rsidR="004A5245" w:rsidRPr="004A5245" w:rsidRDefault="004A5245" w:rsidP="003257D1">
      <w:pPr>
        <w:spacing w:after="120"/>
        <w:rPr>
          <w:rFonts w:cs="Arial"/>
          <w:b/>
          <w:bCs/>
          <w:szCs w:val="24"/>
        </w:rPr>
      </w:pPr>
      <w:r w:rsidRPr="004A5245">
        <w:rPr>
          <w:rFonts w:cs="Arial"/>
          <w:b/>
          <w:bCs/>
          <w:szCs w:val="24"/>
        </w:rPr>
        <w:t>format</w:t>
      </w:r>
      <w:r>
        <w:rPr>
          <w:rFonts w:cs="Arial"/>
          <w:b/>
          <w:bCs/>
          <w:szCs w:val="24"/>
        </w:rPr>
        <w:t>o</w:t>
      </w:r>
    </w:p>
    <w:p w14:paraId="33657396" w14:textId="28611F7B" w:rsidR="00E320E4" w:rsidRPr="00E320E4" w:rsidRDefault="00F952AE" w:rsidP="003257D1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Ciascun cartello è stato realizzato sia in </w:t>
      </w:r>
      <w:r w:rsidR="00AF1524">
        <w:rPr>
          <w:rFonts w:cs="Arial"/>
          <w:szCs w:val="24"/>
        </w:rPr>
        <w:t>formato</w:t>
      </w:r>
      <w:r w:rsidR="003257D1">
        <w:rPr>
          <w:rFonts w:cs="Arial"/>
          <w:szCs w:val="24"/>
        </w:rPr>
        <w:t xml:space="preserve"> A4 verticale </w:t>
      </w:r>
      <w:r>
        <w:rPr>
          <w:rFonts w:cs="Arial"/>
          <w:szCs w:val="24"/>
        </w:rPr>
        <w:t xml:space="preserve">sia in formato A4 </w:t>
      </w:r>
      <w:r w:rsidR="003257D1">
        <w:rPr>
          <w:rFonts w:cs="Arial"/>
          <w:szCs w:val="24"/>
        </w:rPr>
        <w:t>orizzontale</w:t>
      </w:r>
      <w:r>
        <w:rPr>
          <w:rFonts w:cs="Arial"/>
          <w:szCs w:val="24"/>
        </w:rPr>
        <w:t>, per un totale di quattro versioni.</w:t>
      </w:r>
    </w:p>
    <w:p w14:paraId="6DDEACBE" w14:textId="77777777" w:rsidR="004A5245" w:rsidRDefault="004A5245" w:rsidP="00B10842">
      <w:pPr>
        <w:spacing w:after="120"/>
        <w:rPr>
          <w:rFonts w:cs="Arial"/>
          <w:szCs w:val="24"/>
        </w:rPr>
      </w:pPr>
    </w:p>
    <w:p w14:paraId="7CB210FE" w14:textId="77777777" w:rsidR="004A5245" w:rsidRPr="004A5245" w:rsidRDefault="004A5245" w:rsidP="004A5245">
      <w:pPr>
        <w:spacing w:after="120"/>
        <w:rPr>
          <w:rFonts w:cs="Arial"/>
          <w:b/>
          <w:bCs/>
          <w:szCs w:val="24"/>
        </w:rPr>
      </w:pPr>
      <w:r w:rsidRPr="004A5245">
        <w:rPr>
          <w:rFonts w:cs="Arial"/>
          <w:b/>
          <w:bCs/>
          <w:szCs w:val="24"/>
        </w:rPr>
        <w:t>condizioni di utilizzabilità</w:t>
      </w:r>
    </w:p>
    <w:p w14:paraId="60008AC0" w14:textId="0CDCF892" w:rsidR="004A5245" w:rsidRPr="004A5245" w:rsidRDefault="004A5245" w:rsidP="004A5245">
      <w:pPr>
        <w:spacing w:after="120"/>
        <w:rPr>
          <w:rFonts w:cs="Arial"/>
          <w:szCs w:val="24"/>
        </w:rPr>
      </w:pPr>
      <w:r w:rsidRPr="004A5245">
        <w:rPr>
          <w:rFonts w:cs="Arial"/>
          <w:szCs w:val="24"/>
        </w:rPr>
        <w:t xml:space="preserve">Le organizzazioni aderenti a Federalberghi e le aziende alle stesse associate possono utilizzare i </w:t>
      </w:r>
      <w:r>
        <w:rPr>
          <w:rFonts w:cs="Arial"/>
          <w:szCs w:val="24"/>
        </w:rPr>
        <w:t xml:space="preserve">cartelli sul risparmio energetico </w:t>
      </w:r>
      <w:r w:rsidRPr="004A5245">
        <w:rPr>
          <w:rFonts w:cs="Arial"/>
          <w:szCs w:val="24"/>
        </w:rPr>
        <w:t>senza necessità di particolari autorizzazioni.</w:t>
      </w:r>
    </w:p>
    <w:p w14:paraId="666F09E4" w14:textId="4041B44B" w:rsidR="004A5245" w:rsidRPr="004A5245" w:rsidRDefault="004A5245" w:rsidP="004A5245">
      <w:pPr>
        <w:spacing w:after="120"/>
        <w:rPr>
          <w:rFonts w:cs="Arial"/>
          <w:szCs w:val="24"/>
        </w:rPr>
      </w:pPr>
      <w:r w:rsidRPr="004A5245">
        <w:rPr>
          <w:rFonts w:cs="Arial"/>
          <w:szCs w:val="24"/>
        </w:rPr>
        <w:t>Eventuali diverse forme di utilizzazione (ad esempio la combinazione con logotipi diversi da quello Federalberghi) dovranno essere preventivamente autorizzate dalla Federazione, previa richiesta scritta.</w:t>
      </w:r>
    </w:p>
    <w:p w14:paraId="77A004EB" w14:textId="4BB422F8" w:rsidR="004A5245" w:rsidRDefault="004A5245" w:rsidP="004A5245">
      <w:pPr>
        <w:spacing w:after="120"/>
        <w:rPr>
          <w:rFonts w:cs="Arial"/>
          <w:szCs w:val="24"/>
        </w:rPr>
      </w:pPr>
      <w:r w:rsidRPr="004A5245">
        <w:rPr>
          <w:rFonts w:cs="Arial"/>
          <w:szCs w:val="24"/>
        </w:rPr>
        <w:lastRenderedPageBreak/>
        <w:t>Eventuali attività di sfruttamento commerciale (ad esempio, stampare i cartelli e rivenderli alle aziende) sono riservate alle organizzazioni aderenti a Federalberghi (o alle relative società di servizi) che siano in regola con il pagamento dei contributi associativi relativi agli anni 20</w:t>
      </w:r>
      <w:r>
        <w:rPr>
          <w:rFonts w:cs="Arial"/>
          <w:szCs w:val="24"/>
        </w:rPr>
        <w:t>21</w:t>
      </w:r>
      <w:r w:rsidRPr="004A5245">
        <w:rPr>
          <w:rFonts w:cs="Arial"/>
          <w:szCs w:val="24"/>
        </w:rPr>
        <w:t xml:space="preserve"> e precedenti.</w:t>
      </w:r>
    </w:p>
    <w:p w14:paraId="40CC0404" w14:textId="77777777" w:rsidR="00DD6B1D" w:rsidRDefault="00DD6B1D" w:rsidP="00DD6B1D">
      <w:pPr>
        <w:spacing w:after="120"/>
        <w:rPr>
          <w:rFonts w:cs="Arial"/>
          <w:szCs w:val="24"/>
        </w:rPr>
      </w:pPr>
    </w:p>
    <w:p w14:paraId="6DC2E32B" w14:textId="77777777" w:rsidR="00DD6B1D" w:rsidRPr="004A5245" w:rsidRDefault="00DD6B1D" w:rsidP="00DD6B1D">
      <w:pPr>
        <w:spacing w:after="120"/>
        <w:rPr>
          <w:rFonts w:cs="Arial"/>
          <w:b/>
          <w:bCs/>
          <w:szCs w:val="24"/>
        </w:rPr>
      </w:pPr>
      <w:r w:rsidRPr="004A5245">
        <w:rPr>
          <w:rFonts w:cs="Arial"/>
          <w:b/>
          <w:bCs/>
          <w:szCs w:val="24"/>
        </w:rPr>
        <w:t>disponibilità dei file</w:t>
      </w:r>
    </w:p>
    <w:p w14:paraId="6891E107" w14:textId="77777777" w:rsidR="00DD6B1D" w:rsidRDefault="00DD6B1D" w:rsidP="00DD6B1D">
      <w:pPr>
        <w:spacing w:after="120"/>
        <w:rPr>
          <w:rFonts w:cs="Arial"/>
          <w:szCs w:val="24"/>
        </w:rPr>
      </w:pPr>
      <w:r w:rsidRPr="004A5245">
        <w:rPr>
          <w:rFonts w:cs="Arial"/>
          <w:szCs w:val="24"/>
        </w:rPr>
        <w:t>I file che contengono i diversi supporti, oltre ad essere allegati alla presente circolare, sono disponibili anche nell’area riservata del sito www.federalberghi.it, sia nella sezione riservata alle circolari (dal menu principale, seguire il percorso attività --&gt; circolari e news), sia nella sezione riservata alla cartellonistica (seguire il percorso attività --&gt; cartellonistica).</w:t>
      </w:r>
    </w:p>
    <w:p w14:paraId="58AE73BC" w14:textId="379AE5DD" w:rsidR="00DD6B1D" w:rsidRDefault="00DD6B1D" w:rsidP="004A5245">
      <w:pPr>
        <w:spacing w:after="120"/>
        <w:rPr>
          <w:rFonts w:cs="Arial"/>
          <w:szCs w:val="24"/>
        </w:rPr>
      </w:pPr>
    </w:p>
    <w:p w14:paraId="1BFDB925" w14:textId="77777777" w:rsidR="004A5245" w:rsidRPr="009E4A95" w:rsidRDefault="004A5245" w:rsidP="004A5245">
      <w:pPr>
        <w:spacing w:after="120"/>
        <w:rPr>
          <w:rFonts w:cs="Arial"/>
          <w:b/>
          <w:bCs/>
          <w:szCs w:val="24"/>
        </w:rPr>
      </w:pPr>
      <w:r w:rsidRPr="009E4A95">
        <w:rPr>
          <w:rFonts w:cs="Arial"/>
          <w:b/>
          <w:bCs/>
          <w:szCs w:val="24"/>
        </w:rPr>
        <w:t>collana di cartelli Federalberghi</w:t>
      </w:r>
    </w:p>
    <w:p w14:paraId="04C55ED7" w14:textId="77777777" w:rsidR="003D2224" w:rsidRDefault="004A5245" w:rsidP="004A5245">
      <w:pPr>
        <w:spacing w:after="120"/>
        <w:rPr>
          <w:rFonts w:cs="Arial"/>
          <w:szCs w:val="24"/>
        </w:rPr>
      </w:pPr>
      <w:r w:rsidRPr="004A5245">
        <w:rPr>
          <w:rFonts w:cs="Arial"/>
          <w:szCs w:val="24"/>
        </w:rPr>
        <w:t>Si ricorda che sono disponibili analoghi strumenti prodotti da Federalberghi in relazione ai seguenti argomenti:</w:t>
      </w:r>
    </w:p>
    <w:p w14:paraId="4C37BA9B" w14:textId="77777777" w:rsid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pagamenti in denaro contante (cfr. nostra circolare n. 4</w:t>
      </w:r>
      <w:r w:rsidR="009E4A95" w:rsidRPr="003D2224">
        <w:rPr>
          <w:rFonts w:cs="Arial"/>
          <w:szCs w:val="24"/>
        </w:rPr>
        <w:t>44</w:t>
      </w:r>
      <w:r w:rsidRPr="003D2224">
        <w:rPr>
          <w:rFonts w:cs="Arial"/>
          <w:szCs w:val="24"/>
        </w:rPr>
        <w:t xml:space="preserve"> del 20</w:t>
      </w:r>
      <w:r w:rsidR="009E4A95" w:rsidRPr="003D2224">
        <w:rPr>
          <w:rFonts w:cs="Arial"/>
          <w:szCs w:val="24"/>
        </w:rPr>
        <w:t>21</w:t>
      </w:r>
      <w:r w:rsidRPr="003D2224">
        <w:rPr>
          <w:rFonts w:cs="Arial"/>
          <w:szCs w:val="24"/>
        </w:rPr>
        <w:t>)</w:t>
      </w:r>
      <w:r w:rsidR="003D2224">
        <w:rPr>
          <w:rFonts w:cs="Arial"/>
          <w:szCs w:val="24"/>
        </w:rPr>
        <w:t>;</w:t>
      </w:r>
    </w:p>
    <w:p w14:paraId="6407A863" w14:textId="77777777" w:rsidR="003D2224" w:rsidRDefault="003D2224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prenotazioni dirette (circolari n. 13 del 2019 e n. 124 del 2018)</w:t>
      </w:r>
      <w:r>
        <w:rPr>
          <w:rFonts w:cs="Arial"/>
          <w:szCs w:val="24"/>
        </w:rPr>
        <w:t>;</w:t>
      </w:r>
    </w:p>
    <w:p w14:paraId="1FEA45F5" w14:textId="77777777" w:rsid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recensioni (circolare n. 126 del 2018)</w:t>
      </w:r>
      <w:r w:rsidR="003D2224">
        <w:rPr>
          <w:rFonts w:cs="Arial"/>
          <w:szCs w:val="24"/>
        </w:rPr>
        <w:t>;</w:t>
      </w:r>
    </w:p>
    <w:p w14:paraId="70D56E10" w14:textId="77777777" w:rsid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videosorveglianza (circolare n. 117 del 2017)</w:t>
      </w:r>
      <w:r w:rsidR="003D2224">
        <w:rPr>
          <w:rFonts w:cs="Arial"/>
          <w:szCs w:val="24"/>
        </w:rPr>
        <w:t>;</w:t>
      </w:r>
    </w:p>
    <w:p w14:paraId="3892F831" w14:textId="77777777" w:rsid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divieto di fumo (circolare n. 193 del 2016)</w:t>
      </w:r>
      <w:r w:rsidR="003D2224">
        <w:rPr>
          <w:rFonts w:cs="Arial"/>
          <w:szCs w:val="24"/>
        </w:rPr>
        <w:t>;</w:t>
      </w:r>
    </w:p>
    <w:p w14:paraId="3824186E" w14:textId="77777777" w:rsid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tabelle alcolemiche (circolare n. 167 del 2016)</w:t>
      </w:r>
      <w:r w:rsidR="003D2224">
        <w:rPr>
          <w:rFonts w:cs="Arial"/>
          <w:szCs w:val="24"/>
        </w:rPr>
        <w:t>;</w:t>
      </w:r>
    </w:p>
    <w:p w14:paraId="251626BD" w14:textId="77777777" w:rsid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uso responsabile della biancheria da bagno (</w:t>
      </w:r>
      <w:r w:rsidR="009E4A95" w:rsidRPr="003D2224">
        <w:rPr>
          <w:rFonts w:cs="Arial"/>
          <w:szCs w:val="24"/>
        </w:rPr>
        <w:t xml:space="preserve">circolare </w:t>
      </w:r>
      <w:r w:rsidRPr="003D2224">
        <w:rPr>
          <w:rFonts w:cs="Arial"/>
          <w:szCs w:val="24"/>
        </w:rPr>
        <w:t>n. 141 del 2016)</w:t>
      </w:r>
      <w:r w:rsidR="003D2224">
        <w:rPr>
          <w:rFonts w:cs="Arial"/>
          <w:szCs w:val="24"/>
        </w:rPr>
        <w:t>;</w:t>
      </w:r>
    </w:p>
    <w:p w14:paraId="4C711EB5" w14:textId="516A0F3C" w:rsidR="004A5245" w:rsidRPr="003D2224" w:rsidRDefault="004A5245" w:rsidP="003D222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3D2224">
        <w:rPr>
          <w:rFonts w:cs="Arial"/>
          <w:szCs w:val="24"/>
        </w:rPr>
        <w:t>allergeni (circolare n. 67 del 2015).</w:t>
      </w:r>
    </w:p>
    <w:p w14:paraId="42CFCAAA" w14:textId="299C0F3F" w:rsidR="009E4A95" w:rsidRDefault="009E4A95" w:rsidP="004A5245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Ulteriori cartelli</w:t>
      </w:r>
      <w:r w:rsidR="003D22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sono </w:t>
      </w:r>
      <w:r w:rsidR="003D2224">
        <w:rPr>
          <w:rFonts w:cs="Arial"/>
          <w:szCs w:val="24"/>
        </w:rPr>
        <w:t xml:space="preserve">stati </w:t>
      </w:r>
      <w:r w:rsidR="008B4953">
        <w:rPr>
          <w:rFonts w:cs="Arial"/>
          <w:szCs w:val="24"/>
        </w:rPr>
        <w:t xml:space="preserve">elaborati per la campagna “Accoglienza Sicura”, volta a </w:t>
      </w:r>
      <w:r>
        <w:rPr>
          <w:rFonts w:cs="Arial"/>
          <w:szCs w:val="24"/>
        </w:rPr>
        <w:t xml:space="preserve">favorire </w:t>
      </w:r>
      <w:r w:rsidR="008B4953">
        <w:rPr>
          <w:rFonts w:cs="Arial"/>
          <w:szCs w:val="24"/>
        </w:rPr>
        <w:t xml:space="preserve">la promozione delle buone prassi e l’adozione </w:t>
      </w:r>
      <w:r>
        <w:rPr>
          <w:rFonts w:cs="Arial"/>
          <w:szCs w:val="24"/>
        </w:rPr>
        <w:t>delle misure di prevenzione contro il coronavirus.</w:t>
      </w:r>
    </w:p>
    <w:p w14:paraId="44A09D81" w14:textId="77777777" w:rsidR="008B4953" w:rsidRDefault="008B4953" w:rsidP="004A5245">
      <w:pPr>
        <w:spacing w:after="120"/>
        <w:rPr>
          <w:rFonts w:cs="Arial"/>
          <w:szCs w:val="24"/>
        </w:rPr>
      </w:pPr>
    </w:p>
    <w:p w14:paraId="465383B2" w14:textId="77777777" w:rsidR="00771A7A" w:rsidRPr="00AF7609" w:rsidRDefault="00771A7A" w:rsidP="00771A7A">
      <w:pPr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Il Direttore Generale</w:t>
      </w:r>
    </w:p>
    <w:p w14:paraId="0CF013EA" w14:textId="77777777" w:rsidR="00771A7A" w:rsidRDefault="00771A7A" w:rsidP="00771A7A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(Dr. Alessandro Massimo Nucara)</w:t>
      </w:r>
    </w:p>
    <w:p w14:paraId="292E0228" w14:textId="77777777" w:rsidR="009F4E27" w:rsidRDefault="009F4E27" w:rsidP="009F4E27">
      <w:pPr>
        <w:ind w:firstLine="0"/>
        <w:rPr>
          <w:rFonts w:cs="Arial"/>
          <w:b/>
          <w:sz w:val="20"/>
        </w:rPr>
      </w:pPr>
    </w:p>
    <w:p w14:paraId="65157D3D" w14:textId="27077E4C" w:rsidR="009F4E27" w:rsidRDefault="009F4E27" w:rsidP="00C45D9F">
      <w:pPr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allegat</w:t>
      </w:r>
      <w:r w:rsidR="00682BB7">
        <w:rPr>
          <w:rFonts w:cs="Arial"/>
          <w:b/>
          <w:sz w:val="20"/>
        </w:rPr>
        <w:t>i</w:t>
      </w:r>
    </w:p>
    <w:sectPr w:rsidR="009F4E27" w:rsidSect="00970CDB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F7B1" w14:textId="77777777" w:rsidR="009E13C4" w:rsidRDefault="009E13C4" w:rsidP="00771A7A">
      <w:r>
        <w:separator/>
      </w:r>
    </w:p>
  </w:endnote>
  <w:endnote w:type="continuationSeparator" w:id="0">
    <w:p w14:paraId="7E734D3F" w14:textId="77777777" w:rsidR="009E13C4" w:rsidRDefault="009E13C4" w:rsidP="00771A7A">
      <w:r>
        <w:continuationSeparator/>
      </w:r>
    </w:p>
  </w:endnote>
  <w:endnote w:type="continuationNotice" w:id="1">
    <w:p w14:paraId="239FB79F" w14:textId="77777777" w:rsidR="00FB0B6B" w:rsidRDefault="00FB0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A08C" w14:textId="77777777" w:rsidR="00970CDB" w:rsidRDefault="00970CDB" w:rsidP="00970CDB">
    <w:pPr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94B582D" wp14:editId="6A82877E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A0CF9" w14:textId="77777777" w:rsidR="00970CDB" w:rsidRPr="00771A7A" w:rsidRDefault="00970CDB" w:rsidP="00970CDB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EBA8" w14:textId="77777777" w:rsidR="009E13C4" w:rsidRDefault="009E13C4" w:rsidP="00771A7A">
      <w:r>
        <w:separator/>
      </w:r>
    </w:p>
  </w:footnote>
  <w:footnote w:type="continuationSeparator" w:id="0">
    <w:p w14:paraId="777996A9" w14:textId="77777777" w:rsidR="009E13C4" w:rsidRDefault="009E13C4" w:rsidP="00771A7A">
      <w:r>
        <w:continuationSeparator/>
      </w:r>
    </w:p>
  </w:footnote>
  <w:footnote w:type="continuationNotice" w:id="1">
    <w:p w14:paraId="23D33520" w14:textId="77777777" w:rsidR="00FB0B6B" w:rsidRDefault="00FB0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049D" w14:textId="77777777" w:rsidR="00EC263E" w:rsidRPr="00AF7609" w:rsidRDefault="007E32CC" w:rsidP="009F4E27">
    <w:pPr>
      <w:ind w:left="993" w:hanging="993"/>
      <w:jc w:val="right"/>
      <w:rPr>
        <w:rFonts w:cs="Arial"/>
        <w:szCs w:val="24"/>
      </w:rPr>
    </w:pPr>
    <w:r>
      <w:rPr>
        <w:rFonts w:cs="Arial"/>
        <w:noProof/>
        <w:szCs w:val="24"/>
      </w:rPr>
      <w:drawing>
        <wp:inline distT="0" distB="0" distL="0" distR="0" wp14:anchorId="56595CCB" wp14:editId="3D49AD64">
          <wp:extent cx="533811" cy="59618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09" cy="6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ADD" w14:textId="77777777" w:rsidR="00970CDB" w:rsidRPr="00AF7609" w:rsidRDefault="00ED3382" w:rsidP="00547F55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4E8DA068" wp14:editId="2A4F8FC6">
          <wp:simplePos x="0" y="0"/>
          <wp:positionH relativeFrom="column">
            <wp:posOffset>-3200</wp:posOffset>
          </wp:positionH>
          <wp:positionV relativeFrom="paragraph">
            <wp:posOffset>-47879</wp:posOffset>
          </wp:positionV>
          <wp:extent cx="3209925" cy="400050"/>
          <wp:effectExtent l="0" t="0" r="9525" b="0"/>
          <wp:wrapNone/>
          <wp:docPr id="3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0F5C68" w14:textId="77777777" w:rsidR="00157974" w:rsidRDefault="00157974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6358DFBD" w14:textId="77777777" w:rsidR="00B26EE0" w:rsidRDefault="00B26EE0" w:rsidP="00157974">
    <w:pPr>
      <w:pStyle w:val="Intestazione"/>
      <w:ind w:firstLine="0"/>
      <w:rPr>
        <w:rFonts w:ascii="Arial" w:hAnsi="Arial" w:cs="Arial"/>
        <w:sz w:val="24"/>
        <w:szCs w:val="24"/>
      </w:rPr>
    </w:pPr>
  </w:p>
  <w:p w14:paraId="187F1FB4" w14:textId="50D567B1" w:rsidR="009713A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E320E4">
      <w:rPr>
        <w:rFonts w:ascii="Arial" w:hAnsi="Arial" w:cs="Arial"/>
        <w:sz w:val="24"/>
        <w:szCs w:val="24"/>
      </w:rPr>
      <w:t xml:space="preserve"> </w:t>
    </w:r>
    <w:r w:rsidR="00DD6B1D">
      <w:rPr>
        <w:rFonts w:ascii="Arial" w:hAnsi="Arial" w:cs="Arial"/>
        <w:sz w:val="24"/>
        <w:szCs w:val="24"/>
      </w:rPr>
      <w:t>1° giugno</w:t>
    </w:r>
    <w:r w:rsidR="003F4E27">
      <w:rPr>
        <w:rFonts w:ascii="Arial" w:hAnsi="Arial" w:cs="Arial"/>
        <w:sz w:val="24"/>
        <w:szCs w:val="24"/>
      </w:rPr>
      <w:t xml:space="preserve"> </w:t>
    </w:r>
    <w:r w:rsidR="00E320E4">
      <w:rPr>
        <w:rFonts w:ascii="Arial" w:hAnsi="Arial" w:cs="Arial"/>
        <w:sz w:val="24"/>
        <w:szCs w:val="24"/>
      </w:rPr>
      <w:t>2022</w:t>
    </w:r>
    <w:r>
      <w:rPr>
        <w:rFonts w:ascii="Arial" w:hAnsi="Arial" w:cs="Arial"/>
        <w:sz w:val="24"/>
        <w:szCs w:val="24"/>
      </w:rPr>
      <w:t xml:space="preserve"> </w:t>
    </w:r>
  </w:p>
  <w:p w14:paraId="5FEFF8DB" w14:textId="77777777" w:rsidR="000C034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142AD9CE" w14:textId="7FE4B9D8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n.</w:t>
    </w:r>
    <w:r w:rsidR="00475D33">
      <w:rPr>
        <w:rFonts w:ascii="Arial" w:hAnsi="Arial" w:cs="Arial"/>
        <w:sz w:val="24"/>
        <w:szCs w:val="24"/>
      </w:rPr>
      <w:t xml:space="preserve"> 203 </w:t>
    </w:r>
    <w:r w:rsidR="009713AD">
      <w:rPr>
        <w:rFonts w:ascii="Arial" w:hAnsi="Arial" w:cs="Arial"/>
        <w:sz w:val="24"/>
        <w:szCs w:val="24"/>
      </w:rPr>
      <w:t>/ 20</w:t>
    </w:r>
    <w:r w:rsidR="00C45D9F">
      <w:rPr>
        <w:rFonts w:ascii="Arial" w:hAnsi="Arial" w:cs="Arial"/>
        <w:sz w:val="24"/>
        <w:szCs w:val="24"/>
      </w:rPr>
      <w:t>2</w:t>
    </w:r>
    <w:r w:rsidR="001A1D17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4AF26B0F" w14:textId="4182E119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>
      <w:rPr>
        <w:rFonts w:ascii="Arial" w:hAnsi="Arial" w:cs="Arial"/>
        <w:sz w:val="24"/>
        <w:szCs w:val="24"/>
      </w:rPr>
      <w:t xml:space="preserve"> </w:t>
    </w:r>
    <w:r w:rsidR="00475D33">
      <w:rPr>
        <w:rFonts w:ascii="Arial" w:hAnsi="Arial" w:cs="Arial"/>
        <w:sz w:val="24"/>
        <w:szCs w:val="24"/>
      </w:rPr>
      <w:t>302</w:t>
    </w:r>
    <w:r>
      <w:rPr>
        <w:rFonts w:ascii="Arial" w:hAnsi="Arial" w:cs="Arial"/>
        <w:sz w:val="24"/>
        <w:szCs w:val="24"/>
      </w:rPr>
      <w:t xml:space="preserve"> </w:t>
    </w:r>
    <w:r w:rsidR="009713AD">
      <w:rPr>
        <w:rFonts w:ascii="Arial" w:hAnsi="Arial" w:cs="Arial"/>
        <w:sz w:val="24"/>
        <w:szCs w:val="24"/>
      </w:rPr>
      <w:t>/</w:t>
    </w:r>
    <w:r w:rsidR="00E320E4">
      <w:rPr>
        <w:rFonts w:ascii="Arial" w:hAnsi="Arial" w:cs="Arial"/>
        <w:sz w:val="24"/>
        <w:szCs w:val="24"/>
      </w:rPr>
      <w:t xml:space="preserve"> AO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5101F344" w14:textId="77777777" w:rsidR="009324C5" w:rsidRPr="00AF7609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52DE6938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39776A4D" w14:textId="77777777" w:rsidR="009324C5" w:rsidRPr="00AF7609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3535E776" w14:textId="77777777" w:rsidR="009324C5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6FFD6B63" w14:textId="77777777" w:rsidR="009324C5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680DA6C7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6EC41D32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21AA"/>
    <w:multiLevelType w:val="hybridMultilevel"/>
    <w:tmpl w:val="328C9AF6"/>
    <w:lvl w:ilvl="0" w:tplc="81064B54">
      <w:start w:val="8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 w16cid:durableId="73081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TIyNDY2MbEwszBS0lEKTi0uzszPAykwqQUALX3oPiwAAAA="/>
  </w:docVars>
  <w:rsids>
    <w:rsidRoot w:val="00ED3382"/>
    <w:rsid w:val="00013294"/>
    <w:rsid w:val="0002322E"/>
    <w:rsid w:val="0002637B"/>
    <w:rsid w:val="00041187"/>
    <w:rsid w:val="00062126"/>
    <w:rsid w:val="00065D69"/>
    <w:rsid w:val="0007302A"/>
    <w:rsid w:val="000857E4"/>
    <w:rsid w:val="000B5032"/>
    <w:rsid w:val="000C034D"/>
    <w:rsid w:val="000E3C28"/>
    <w:rsid w:val="000E3F21"/>
    <w:rsid w:val="000F1F74"/>
    <w:rsid w:val="000F353E"/>
    <w:rsid w:val="0013513A"/>
    <w:rsid w:val="00154022"/>
    <w:rsid w:val="00157974"/>
    <w:rsid w:val="001771EA"/>
    <w:rsid w:val="0018098C"/>
    <w:rsid w:val="001A1D17"/>
    <w:rsid w:val="001A54B6"/>
    <w:rsid w:val="001B4CFF"/>
    <w:rsid w:val="001F1583"/>
    <w:rsid w:val="00213175"/>
    <w:rsid w:val="00214C04"/>
    <w:rsid w:val="00252E9C"/>
    <w:rsid w:val="0028685E"/>
    <w:rsid w:val="002921CE"/>
    <w:rsid w:val="002B26EC"/>
    <w:rsid w:val="002E304A"/>
    <w:rsid w:val="002E3F91"/>
    <w:rsid w:val="00305B06"/>
    <w:rsid w:val="00306F06"/>
    <w:rsid w:val="00321B84"/>
    <w:rsid w:val="003257D1"/>
    <w:rsid w:val="00326BAF"/>
    <w:rsid w:val="0034708B"/>
    <w:rsid w:val="003626E9"/>
    <w:rsid w:val="00376AC6"/>
    <w:rsid w:val="00376F1E"/>
    <w:rsid w:val="003C274B"/>
    <w:rsid w:val="003D2224"/>
    <w:rsid w:val="003F4D9B"/>
    <w:rsid w:val="003F4E27"/>
    <w:rsid w:val="003F5515"/>
    <w:rsid w:val="004363A7"/>
    <w:rsid w:val="00454EE8"/>
    <w:rsid w:val="00475D33"/>
    <w:rsid w:val="004A5245"/>
    <w:rsid w:val="004A70D5"/>
    <w:rsid w:val="004B0DE9"/>
    <w:rsid w:val="004B501F"/>
    <w:rsid w:val="0052743D"/>
    <w:rsid w:val="00547F55"/>
    <w:rsid w:val="00553B98"/>
    <w:rsid w:val="00553D65"/>
    <w:rsid w:val="005927B2"/>
    <w:rsid w:val="005B0BBD"/>
    <w:rsid w:val="005B1591"/>
    <w:rsid w:val="00612779"/>
    <w:rsid w:val="00633D39"/>
    <w:rsid w:val="00666DA1"/>
    <w:rsid w:val="00667539"/>
    <w:rsid w:val="00682BB7"/>
    <w:rsid w:val="00692B97"/>
    <w:rsid w:val="006A6082"/>
    <w:rsid w:val="006C633F"/>
    <w:rsid w:val="006C71FC"/>
    <w:rsid w:val="006D10D2"/>
    <w:rsid w:val="006E717E"/>
    <w:rsid w:val="007050AE"/>
    <w:rsid w:val="00715ADC"/>
    <w:rsid w:val="00730CA7"/>
    <w:rsid w:val="0075280B"/>
    <w:rsid w:val="00771A7A"/>
    <w:rsid w:val="0079026C"/>
    <w:rsid w:val="007A649E"/>
    <w:rsid w:val="007E32CC"/>
    <w:rsid w:val="008058A4"/>
    <w:rsid w:val="00842158"/>
    <w:rsid w:val="008626F2"/>
    <w:rsid w:val="00863C05"/>
    <w:rsid w:val="0087068C"/>
    <w:rsid w:val="0087471F"/>
    <w:rsid w:val="008B0A23"/>
    <w:rsid w:val="008B4953"/>
    <w:rsid w:val="008C24AD"/>
    <w:rsid w:val="008D1135"/>
    <w:rsid w:val="008E6FDD"/>
    <w:rsid w:val="008F1B9C"/>
    <w:rsid w:val="00915F20"/>
    <w:rsid w:val="009324C5"/>
    <w:rsid w:val="009368A1"/>
    <w:rsid w:val="009441A8"/>
    <w:rsid w:val="00960E5E"/>
    <w:rsid w:val="00970CDB"/>
    <w:rsid w:val="009713AD"/>
    <w:rsid w:val="00994B69"/>
    <w:rsid w:val="009E0F29"/>
    <w:rsid w:val="009E13C4"/>
    <w:rsid w:val="009E2D7A"/>
    <w:rsid w:val="009E3CF4"/>
    <w:rsid w:val="009E4A95"/>
    <w:rsid w:val="009F3D33"/>
    <w:rsid w:val="009F4E27"/>
    <w:rsid w:val="00A4544B"/>
    <w:rsid w:val="00A8143E"/>
    <w:rsid w:val="00AA2711"/>
    <w:rsid w:val="00AA6331"/>
    <w:rsid w:val="00AB79AA"/>
    <w:rsid w:val="00AD1100"/>
    <w:rsid w:val="00AD3945"/>
    <w:rsid w:val="00AF1524"/>
    <w:rsid w:val="00AF387B"/>
    <w:rsid w:val="00AF7609"/>
    <w:rsid w:val="00B01EAC"/>
    <w:rsid w:val="00B10842"/>
    <w:rsid w:val="00B14046"/>
    <w:rsid w:val="00B144BE"/>
    <w:rsid w:val="00B212BB"/>
    <w:rsid w:val="00B26EE0"/>
    <w:rsid w:val="00B27C36"/>
    <w:rsid w:val="00B314F8"/>
    <w:rsid w:val="00B47BF0"/>
    <w:rsid w:val="00B878C2"/>
    <w:rsid w:val="00BC2D3D"/>
    <w:rsid w:val="00C058E8"/>
    <w:rsid w:val="00C11359"/>
    <w:rsid w:val="00C16B26"/>
    <w:rsid w:val="00C45D9F"/>
    <w:rsid w:val="00C4795F"/>
    <w:rsid w:val="00C52F6C"/>
    <w:rsid w:val="00C94442"/>
    <w:rsid w:val="00CF3FA9"/>
    <w:rsid w:val="00D05C53"/>
    <w:rsid w:val="00D17BE7"/>
    <w:rsid w:val="00D31694"/>
    <w:rsid w:val="00D31A67"/>
    <w:rsid w:val="00D32AF4"/>
    <w:rsid w:val="00D55A59"/>
    <w:rsid w:val="00D96288"/>
    <w:rsid w:val="00DA7C64"/>
    <w:rsid w:val="00DB598C"/>
    <w:rsid w:val="00DD6B1D"/>
    <w:rsid w:val="00DF41DC"/>
    <w:rsid w:val="00E12D43"/>
    <w:rsid w:val="00E320E4"/>
    <w:rsid w:val="00E42E95"/>
    <w:rsid w:val="00E95125"/>
    <w:rsid w:val="00E9548B"/>
    <w:rsid w:val="00EB12DD"/>
    <w:rsid w:val="00EB6CAE"/>
    <w:rsid w:val="00EC263E"/>
    <w:rsid w:val="00ED3382"/>
    <w:rsid w:val="00ED49C7"/>
    <w:rsid w:val="00F033F9"/>
    <w:rsid w:val="00F11D82"/>
    <w:rsid w:val="00F36465"/>
    <w:rsid w:val="00F369CF"/>
    <w:rsid w:val="00F710F3"/>
    <w:rsid w:val="00F71DCB"/>
    <w:rsid w:val="00F91060"/>
    <w:rsid w:val="00F952AE"/>
    <w:rsid w:val="00FB0B6B"/>
    <w:rsid w:val="00FD1713"/>
    <w:rsid w:val="00FD1854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373E"/>
  <w15:docId w15:val="{C4ADBCF2-7E83-4770-9D7C-F4E0E95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9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2AE"/>
    <w:pPr>
      <w:ind w:left="720"/>
      <w:contextualSpacing/>
    </w:pPr>
  </w:style>
  <w:style w:type="paragraph" w:styleId="Revisione">
    <w:name w:val="Revision"/>
    <w:hidden/>
    <w:uiPriority w:val="99"/>
    <w:semiHidden/>
    <w:rsid w:val="000857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Tipo_x0020_File xmlns="e00d372c-24fe-4ce0-803c-b6187f4ec46c">Documento</Tipo_x0020_File>
    <Esito_x0020_Approvazione_x0020_Direzione xmlns="3c5d6bd3-7c05-4de2-9a3a-2df53d797d57" xsi:nil="true"/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  <Approvata xmlns="e00d372c-24fe-4ce0-803c-b6187f4ec46c">false</Approvata>
    <Pagina xmlns="e00d372c-24fe-4ce0-803c-b6187f4ec46c" xsi:nil="true"/>
    <Pubblicato xmlns="$ListId:Circ;">false</Pubblicato>
    <_dlc_DocId xmlns="dd2003e8-ee4e-4182-9e66-4c90256c9f25">FEDERALB-233-34004</_dlc_DocId>
    <_dlc_DocIdUrl xmlns="dd2003e8-ee4e-4182-9e66-4c90256c9f25">
      <Url>https://intranet.federalberghi.it/pubblicazioni/_layouts/15/DocIdRedir.aspx?ID=FEDERALB-233-34004</Url>
      <Description>FEDERALB-233-34004</Description>
    </_dlc_DocIdUrl>
  </documentManagement>
</p:properties>
</file>

<file path=customXml/itemProps1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E0237-4EDD-4274-94B8-C939B3AC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8F785B-C402-49BC-8DC0-8EA69B6FCD66}">
  <ds:schemaRefs>
    <ds:schemaRef ds:uri="3f01b547-e4e8-474c-b1a6-851fe388f69e"/>
    <ds:schemaRef ds:uri="http://schemas.microsoft.com/office/2006/metadata/properties"/>
    <ds:schemaRef ds:uri="http://schemas.microsoft.com/office/infopath/2007/PartnerControls"/>
    <ds:schemaRef ds:uri="http://purl.org/dc/terms/"/>
    <ds:schemaRef ds:uri="e00d372c-24fe-4ce0-803c-b6187f4ec46c"/>
    <ds:schemaRef ds:uri="http://schemas.openxmlformats.org/package/2006/metadata/core-properties"/>
    <ds:schemaRef ds:uri="http://purl.org/dc/dcmitype/"/>
    <ds:schemaRef ds:uri="http://purl.org/dc/elements/1.1/"/>
    <ds:schemaRef ds:uri="$ListId:Circ;"/>
    <ds:schemaRef ds:uri="http://schemas.microsoft.com/sharepoint/v4"/>
    <ds:schemaRef ds:uri="http://schemas.microsoft.com/office/2006/documentManagement/types"/>
    <ds:schemaRef ds:uri="3c5d6bd3-7c05-4de2-9a3a-2df53d797d57"/>
    <ds:schemaRef ds:uri="2d2ac0f6-f1ba-42ac-bc6d-2dec6b81bd22"/>
    <ds:schemaRef ds:uri="dd2003e8-ee4e-4182-9e66-4c90256c9f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Malanotte</dc:creator>
  <cp:keywords/>
  <dc:description/>
  <cp:lastModifiedBy>Cristina Rezzi</cp:lastModifiedBy>
  <cp:revision>2</cp:revision>
  <cp:lastPrinted>2015-12-09T13:58:00Z</cp:lastPrinted>
  <dcterms:created xsi:type="dcterms:W3CDTF">2022-06-01T11:22:00Z</dcterms:created>
  <dcterms:modified xsi:type="dcterms:W3CDTF">2022-06-01T11:22:00Z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94fa0040-f0ab-4950-9bcf-6da69b1509f2</vt:lpwstr>
  </property>
</Properties>
</file>