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jpeg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475C" w14:textId="227ACFEE" w:rsidR="00DA4304" w:rsidRPr="00DA4304" w:rsidRDefault="00E42E95" w:rsidP="009713AD">
      <w:pPr>
        <w:tabs>
          <w:tab w:val="left" w:pos="2868"/>
        </w:tabs>
        <w:spacing w:after="120"/>
        <w:ind w:left="1021" w:hanging="1021"/>
        <w:rPr>
          <w:rFonts w:cs="Arial"/>
          <w:b/>
          <w:szCs w:val="24"/>
        </w:rPr>
      </w:pPr>
      <w:r w:rsidRPr="00AF7609">
        <w:rPr>
          <w:rFonts w:cs="Arial"/>
          <w:szCs w:val="24"/>
        </w:rPr>
        <w:t>Oggetto:</w:t>
      </w:r>
      <w:r w:rsidR="00FD1854">
        <w:rPr>
          <w:rFonts w:cs="Arial"/>
          <w:b/>
          <w:szCs w:val="24"/>
        </w:rPr>
        <w:t xml:space="preserve"> </w:t>
      </w:r>
      <w:r w:rsidR="00DA4304" w:rsidRPr="00DA4304">
        <w:rPr>
          <w:rFonts w:cs="Arial"/>
          <w:b/>
          <w:szCs w:val="24"/>
        </w:rPr>
        <w:t xml:space="preserve">proroga di termini legislativi - </w:t>
      </w:r>
      <w:r w:rsidR="003F0152" w:rsidRPr="00DA4304">
        <w:rPr>
          <w:rFonts w:cs="Arial"/>
          <w:b/>
          <w:szCs w:val="24"/>
        </w:rPr>
        <w:t>audizione di Federalberghi sul disegno di legge n. 3</w:t>
      </w:r>
      <w:r w:rsidR="00DA4304" w:rsidRPr="00DA4304">
        <w:rPr>
          <w:rFonts w:cs="Arial"/>
          <w:b/>
          <w:szCs w:val="24"/>
        </w:rPr>
        <w:t xml:space="preserve">431, </w:t>
      </w:r>
      <w:r w:rsidR="003F0152" w:rsidRPr="00DA4304">
        <w:rPr>
          <w:rFonts w:cs="Arial"/>
          <w:b/>
          <w:szCs w:val="24"/>
        </w:rPr>
        <w:t xml:space="preserve">di conversione del decreto-legge </w:t>
      </w:r>
      <w:r w:rsidR="00DA4304" w:rsidRPr="00DA4304">
        <w:rPr>
          <w:rFonts w:cs="Arial"/>
          <w:b/>
          <w:szCs w:val="24"/>
        </w:rPr>
        <w:t>30 dicembre 2021, n. 228.</w:t>
      </w:r>
    </w:p>
    <w:p w14:paraId="0EE0F8EC" w14:textId="77777777" w:rsidR="00970CDB" w:rsidRPr="00AF7609" w:rsidRDefault="00970CDB" w:rsidP="0002322E">
      <w:pPr>
        <w:spacing w:after="120"/>
        <w:rPr>
          <w:rFonts w:cs="Arial"/>
          <w:szCs w:val="24"/>
        </w:rPr>
      </w:pPr>
    </w:p>
    <w:p w14:paraId="76E4AC6D" w14:textId="187F2B6C" w:rsidR="003F0152" w:rsidRDefault="003F0152" w:rsidP="00DA4304">
      <w:pPr>
        <w:spacing w:after="120"/>
        <w:rPr>
          <w:rFonts w:cs="Arial"/>
          <w:szCs w:val="24"/>
        </w:rPr>
      </w:pPr>
      <w:r w:rsidRPr="003F0152">
        <w:rPr>
          <w:rFonts w:cs="Arial"/>
          <w:szCs w:val="24"/>
        </w:rPr>
        <w:t>L</w:t>
      </w:r>
      <w:r>
        <w:rPr>
          <w:rFonts w:cs="Arial"/>
          <w:szCs w:val="24"/>
        </w:rPr>
        <w:t>e</w:t>
      </w:r>
      <w:r w:rsidRPr="003F0152">
        <w:rPr>
          <w:rFonts w:cs="Arial"/>
          <w:szCs w:val="24"/>
        </w:rPr>
        <w:t xml:space="preserve"> Commission</w:t>
      </w:r>
      <w:r>
        <w:rPr>
          <w:rFonts w:cs="Arial"/>
          <w:szCs w:val="24"/>
        </w:rPr>
        <w:t>i I e</w:t>
      </w:r>
      <w:r w:rsidRPr="003F0152">
        <w:rPr>
          <w:rFonts w:cs="Arial"/>
          <w:szCs w:val="24"/>
        </w:rPr>
        <w:t xml:space="preserve"> V della Camera dei deputati ha</w:t>
      </w:r>
      <w:r>
        <w:rPr>
          <w:rFonts w:cs="Arial"/>
          <w:szCs w:val="24"/>
        </w:rPr>
        <w:t>nno</w:t>
      </w:r>
      <w:r w:rsidRPr="003F0152">
        <w:rPr>
          <w:rFonts w:cs="Arial"/>
          <w:szCs w:val="24"/>
        </w:rPr>
        <w:t xml:space="preserve"> svolto oggi l’audizione di Federalberghi sul disegno di legge </w:t>
      </w:r>
      <w:r w:rsidR="00DA4304" w:rsidRPr="00DA4304">
        <w:rPr>
          <w:rFonts w:cs="Arial"/>
          <w:szCs w:val="24"/>
        </w:rPr>
        <w:t>n. 3431</w:t>
      </w:r>
      <w:r w:rsidR="00DA4304">
        <w:rPr>
          <w:rFonts w:cs="Arial"/>
          <w:szCs w:val="24"/>
        </w:rPr>
        <w:t xml:space="preserve">, concernente la </w:t>
      </w:r>
      <w:r w:rsidR="00DA4304" w:rsidRPr="00DA4304">
        <w:rPr>
          <w:rFonts w:cs="Arial"/>
          <w:szCs w:val="24"/>
        </w:rPr>
        <w:t>conversione in legge del decreto</w:t>
      </w:r>
      <w:r w:rsidR="0024319E">
        <w:rPr>
          <w:rFonts w:cs="Arial"/>
          <w:szCs w:val="24"/>
        </w:rPr>
        <w:t xml:space="preserve"> “</w:t>
      </w:r>
      <w:bookmarkStart w:id="0" w:name="_Hlk93397022"/>
      <w:r w:rsidR="0024319E">
        <w:rPr>
          <w:rFonts w:cs="Arial"/>
          <w:szCs w:val="24"/>
        </w:rPr>
        <w:t>milleproroghe” per l’anno 2022</w:t>
      </w:r>
      <w:bookmarkEnd w:id="0"/>
      <w:r w:rsidR="00DA4304">
        <w:rPr>
          <w:rFonts w:cs="Arial"/>
          <w:szCs w:val="24"/>
        </w:rPr>
        <w:t xml:space="preserve"> (cfr. nostra circolare n. 6 del 2022).</w:t>
      </w:r>
    </w:p>
    <w:p w14:paraId="7091B5AA" w14:textId="288FF4E6" w:rsidR="003A3155" w:rsidRPr="003A3155" w:rsidRDefault="003A3155" w:rsidP="003A3155">
      <w:pPr>
        <w:spacing w:after="120"/>
        <w:rPr>
          <w:rFonts w:cs="Arial"/>
          <w:szCs w:val="24"/>
        </w:rPr>
      </w:pPr>
      <w:r w:rsidRPr="003A3155">
        <w:rPr>
          <w:rFonts w:cs="Arial"/>
          <w:szCs w:val="24"/>
        </w:rPr>
        <w:t xml:space="preserve">Il nostro intervento si è aperto con l’illustrazione </w:t>
      </w:r>
      <w:r w:rsidR="0024319E">
        <w:rPr>
          <w:rFonts w:cs="Arial"/>
          <w:szCs w:val="24"/>
        </w:rPr>
        <w:t xml:space="preserve">della </w:t>
      </w:r>
      <w:r w:rsidR="0024319E" w:rsidRPr="0024319E">
        <w:rPr>
          <w:rFonts w:cs="Arial"/>
          <w:szCs w:val="24"/>
        </w:rPr>
        <w:t>situazione di difficoltà in cui versa il mercato turistico</w:t>
      </w:r>
      <w:r w:rsidRPr="003A3155">
        <w:rPr>
          <w:rFonts w:cs="Arial"/>
          <w:szCs w:val="24"/>
        </w:rPr>
        <w:t>, per poi passare all’illustrazione di un insieme di misure che Federalberghi chiede di attivare, sia modificando il decreto “</w:t>
      </w:r>
      <w:r w:rsidR="00DA4304">
        <w:rPr>
          <w:rFonts w:cs="Arial"/>
          <w:szCs w:val="24"/>
        </w:rPr>
        <w:t>milleproroghe</w:t>
      </w:r>
      <w:r w:rsidRPr="003A3155">
        <w:rPr>
          <w:rFonts w:cs="Arial"/>
          <w:szCs w:val="24"/>
        </w:rPr>
        <w:t>” sia con i prossimi provvedimenti che il Governo e il Parlamento si accingono a adottare.</w:t>
      </w:r>
    </w:p>
    <w:p w14:paraId="0723C9FE" w14:textId="02E7C0FA" w:rsidR="0024319E" w:rsidRDefault="003A3155" w:rsidP="0024319E">
      <w:pPr>
        <w:spacing w:after="120"/>
        <w:rPr>
          <w:rFonts w:cs="Arial"/>
          <w:szCs w:val="24"/>
        </w:rPr>
      </w:pPr>
      <w:r w:rsidRPr="003A3155">
        <w:rPr>
          <w:rFonts w:cs="Arial"/>
          <w:szCs w:val="24"/>
        </w:rPr>
        <w:t>Tra le nostre richieste, si segnalano quelle concernenti</w:t>
      </w:r>
      <w:r w:rsidR="0024319E">
        <w:rPr>
          <w:rFonts w:cs="Arial"/>
          <w:szCs w:val="24"/>
        </w:rPr>
        <w:t>:</w:t>
      </w:r>
    </w:p>
    <w:p w14:paraId="6E70114B" w14:textId="4F2DA554" w:rsidR="0024319E" w:rsidRPr="0024319E" w:rsidRDefault="0024319E" w:rsidP="0024319E">
      <w:pPr>
        <w:spacing w:after="120"/>
        <w:rPr>
          <w:rFonts w:cs="Arial"/>
          <w:szCs w:val="24"/>
        </w:rPr>
      </w:pPr>
      <w:r w:rsidRPr="0024319E">
        <w:rPr>
          <w:rFonts w:cs="Arial"/>
          <w:szCs w:val="24"/>
        </w:rPr>
        <w:t>-</w:t>
      </w:r>
      <w:r w:rsidRPr="0024319E">
        <w:rPr>
          <w:rFonts w:cs="Arial"/>
          <w:szCs w:val="24"/>
        </w:rPr>
        <w:tab/>
        <w:t>la necessità di prorogare alcune misure di sostegno, che sono venute meno nei mesi scorsi o stanno per esaurirsi: moratoria sui mutui, garanzie sui crediti, cassa integrazione, credito imposta affitti, esonero IMU;</w:t>
      </w:r>
    </w:p>
    <w:p w14:paraId="5C546AAC" w14:textId="77777777" w:rsidR="0024319E" w:rsidRPr="0024319E" w:rsidRDefault="0024319E" w:rsidP="0024319E">
      <w:pPr>
        <w:spacing w:after="120"/>
        <w:rPr>
          <w:rFonts w:cs="Arial"/>
          <w:szCs w:val="24"/>
        </w:rPr>
      </w:pPr>
      <w:r w:rsidRPr="0024319E">
        <w:rPr>
          <w:rFonts w:cs="Arial"/>
          <w:szCs w:val="24"/>
        </w:rPr>
        <w:t>-</w:t>
      </w:r>
      <w:r w:rsidRPr="0024319E">
        <w:rPr>
          <w:rFonts w:cs="Arial"/>
          <w:szCs w:val="24"/>
        </w:rPr>
        <w:tab/>
        <w:t>la necessità di intervenire su alcune proroghe di tipo tecnico, in materia di passaporti vaccinali, bonus terme e prevenzione incendi.</w:t>
      </w:r>
    </w:p>
    <w:p w14:paraId="67BA418F" w14:textId="641A5973" w:rsidR="00970CDB" w:rsidRPr="00AF7609" w:rsidRDefault="003F0152" w:rsidP="003F0152">
      <w:pPr>
        <w:spacing w:after="120"/>
        <w:rPr>
          <w:rFonts w:cs="Arial"/>
          <w:szCs w:val="24"/>
        </w:rPr>
      </w:pPr>
      <w:r w:rsidRPr="003F0152">
        <w:rPr>
          <w:rFonts w:cs="Arial"/>
          <w:szCs w:val="24"/>
        </w:rPr>
        <w:t>È allegato il documento depositato al termine dell’audizione.</w:t>
      </w:r>
    </w:p>
    <w:p w14:paraId="44A5233C" w14:textId="77777777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0E458BCB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1D1099CE" w14:textId="77777777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35815EC0" w14:textId="03AE0BD6" w:rsidR="009F4E27" w:rsidRDefault="009F4E27" w:rsidP="00C45D9F">
      <w:pPr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allegato</w:t>
      </w:r>
    </w:p>
    <w:sectPr w:rsidR="009F4E27" w:rsidSect="002368DC">
      <w:head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6834" w14:textId="77777777" w:rsidR="00616B9E" w:rsidRDefault="00616B9E" w:rsidP="00771A7A">
      <w:r>
        <w:separator/>
      </w:r>
    </w:p>
  </w:endnote>
  <w:endnote w:type="continuationSeparator" w:id="0">
    <w:p w14:paraId="36A6C7DB" w14:textId="77777777" w:rsidR="00616B9E" w:rsidRDefault="00616B9E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EB7E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  <w:lang w:val="en-US" w:eastAsia="en-US"/>
      </w:rPr>
      <w:drawing>
        <wp:inline distT="0" distB="0" distL="0" distR="0" wp14:anchorId="70C13643" wp14:editId="3F4B8E9E">
          <wp:extent cx="428625" cy="428625"/>
          <wp:effectExtent l="0" t="0" r="9525" b="9525"/>
          <wp:docPr id="39" name="Immagine 39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652C60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C776" w14:textId="77777777" w:rsidR="00616B9E" w:rsidRDefault="00616B9E" w:rsidP="00771A7A">
      <w:r>
        <w:separator/>
      </w:r>
    </w:p>
  </w:footnote>
  <w:footnote w:type="continuationSeparator" w:id="0">
    <w:p w14:paraId="44D582B3" w14:textId="77777777" w:rsidR="00616B9E" w:rsidRDefault="00616B9E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E156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  <w:lang w:val="en-US" w:eastAsia="en-US"/>
      </w:rPr>
      <w:drawing>
        <wp:inline distT="0" distB="0" distL="0" distR="0" wp14:anchorId="64FEA8B8" wp14:editId="189B9667">
          <wp:extent cx="533811" cy="596189"/>
          <wp:effectExtent l="0" t="0" r="0" b="0"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5BED" w14:textId="160077BE" w:rsidR="00A07138" w:rsidRDefault="00395545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val="en-US"/>
      </w:rPr>
      <w:drawing>
        <wp:inline distT="0" distB="0" distL="0" distR="0" wp14:anchorId="2AFE6D32" wp14:editId="37291096">
          <wp:extent cx="6120130" cy="12071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95581C" w14:textId="77777777" w:rsidR="00A07138" w:rsidRDefault="00A07138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6361E8CF" w14:textId="219EEECF" w:rsidR="00666FB4" w:rsidRDefault="00A07138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ab/>
      <w:t xml:space="preserve">Roma, </w:t>
    </w:r>
    <w:r w:rsidR="003F0152">
      <w:rPr>
        <w:rFonts w:ascii="Arial" w:hAnsi="Arial" w:cs="Arial"/>
        <w:sz w:val="24"/>
        <w:szCs w:val="24"/>
      </w:rPr>
      <w:t xml:space="preserve">18 gennaio </w:t>
    </w:r>
    <w:r w:rsidR="003A4BCE">
      <w:rPr>
        <w:rFonts w:ascii="Arial" w:hAnsi="Arial" w:cs="Arial"/>
        <w:sz w:val="24"/>
        <w:szCs w:val="24"/>
      </w:rPr>
      <w:t>2022</w:t>
    </w:r>
  </w:p>
  <w:p w14:paraId="3E2D47B5" w14:textId="7777777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6A24C3EB" w14:textId="46905D41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>
      <w:rPr>
        <w:rFonts w:ascii="Arial" w:hAnsi="Arial" w:cs="Arial"/>
        <w:sz w:val="24"/>
        <w:szCs w:val="24"/>
      </w:rPr>
      <w:t xml:space="preserve"> </w:t>
    </w:r>
    <w:r w:rsidR="00337306">
      <w:rPr>
        <w:rFonts w:ascii="Arial" w:hAnsi="Arial" w:cs="Arial"/>
        <w:sz w:val="24"/>
        <w:szCs w:val="24"/>
      </w:rPr>
      <w:t>34</w:t>
    </w:r>
    <w:r w:rsidRPr="00157974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3A4BCE">
      <w:rPr>
        <w:rFonts w:ascii="Arial" w:hAnsi="Arial" w:cs="Arial"/>
        <w:sz w:val="24"/>
        <w:szCs w:val="24"/>
      </w:rPr>
      <w:t>2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1F7CEE0F" w14:textId="297F6503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>
      <w:rPr>
        <w:rFonts w:ascii="Arial" w:hAnsi="Arial" w:cs="Arial"/>
        <w:sz w:val="24"/>
        <w:szCs w:val="24"/>
      </w:rPr>
      <w:t xml:space="preserve"> </w:t>
    </w:r>
    <w:r w:rsidR="00337306">
      <w:rPr>
        <w:rFonts w:ascii="Arial" w:hAnsi="Arial" w:cs="Arial"/>
        <w:sz w:val="24"/>
        <w:szCs w:val="24"/>
      </w:rPr>
      <w:t>49</w:t>
    </w:r>
    <w:r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</w:t>
    </w:r>
    <w:r w:rsidR="003A3155">
      <w:rPr>
        <w:rFonts w:ascii="Arial" w:hAnsi="Arial" w:cs="Arial"/>
        <w:sz w:val="24"/>
        <w:szCs w:val="24"/>
      </w:rPr>
      <w:t xml:space="preserve"> AN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16C56734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2E1500BF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76CA6478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4D7D3B91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862F9C6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6815016F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08E4FDBB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B9E"/>
    <w:rsid w:val="00013294"/>
    <w:rsid w:val="0002322E"/>
    <w:rsid w:val="0002637B"/>
    <w:rsid w:val="00041187"/>
    <w:rsid w:val="00062126"/>
    <w:rsid w:val="00065D69"/>
    <w:rsid w:val="0007302A"/>
    <w:rsid w:val="000B5032"/>
    <w:rsid w:val="000C034D"/>
    <w:rsid w:val="000E3C28"/>
    <w:rsid w:val="000E3F21"/>
    <w:rsid w:val="000F1F74"/>
    <w:rsid w:val="000F353E"/>
    <w:rsid w:val="0013403F"/>
    <w:rsid w:val="0013513A"/>
    <w:rsid w:val="00154022"/>
    <w:rsid w:val="00157974"/>
    <w:rsid w:val="001771EA"/>
    <w:rsid w:val="0018098C"/>
    <w:rsid w:val="001943A6"/>
    <w:rsid w:val="001A54B6"/>
    <w:rsid w:val="001B4CFF"/>
    <w:rsid w:val="001F1583"/>
    <w:rsid w:val="001F3AC4"/>
    <w:rsid w:val="00213175"/>
    <w:rsid w:val="00214C04"/>
    <w:rsid w:val="002368DC"/>
    <w:rsid w:val="0024319E"/>
    <w:rsid w:val="00252E9C"/>
    <w:rsid w:val="002921CE"/>
    <w:rsid w:val="002E304A"/>
    <w:rsid w:val="002E3F91"/>
    <w:rsid w:val="00305C40"/>
    <w:rsid w:val="00306F06"/>
    <w:rsid w:val="00326BAF"/>
    <w:rsid w:val="00337306"/>
    <w:rsid w:val="0034708B"/>
    <w:rsid w:val="003626E9"/>
    <w:rsid w:val="003667EC"/>
    <w:rsid w:val="00376AC6"/>
    <w:rsid w:val="00376F1E"/>
    <w:rsid w:val="00395545"/>
    <w:rsid w:val="003A3155"/>
    <w:rsid w:val="003A4BCE"/>
    <w:rsid w:val="003B6831"/>
    <w:rsid w:val="003C274B"/>
    <w:rsid w:val="003F0152"/>
    <w:rsid w:val="003F4D9B"/>
    <w:rsid w:val="003F5515"/>
    <w:rsid w:val="00426F94"/>
    <w:rsid w:val="00454EE8"/>
    <w:rsid w:val="004A70D5"/>
    <w:rsid w:val="004B0DE9"/>
    <w:rsid w:val="0052743D"/>
    <w:rsid w:val="00547F55"/>
    <w:rsid w:val="00553D65"/>
    <w:rsid w:val="005927B2"/>
    <w:rsid w:val="005B0BBD"/>
    <w:rsid w:val="005B1591"/>
    <w:rsid w:val="00612779"/>
    <w:rsid w:val="00616B9E"/>
    <w:rsid w:val="00633D39"/>
    <w:rsid w:val="00637410"/>
    <w:rsid w:val="00666DA1"/>
    <w:rsid w:val="00666FB4"/>
    <w:rsid w:val="00667539"/>
    <w:rsid w:val="00692B97"/>
    <w:rsid w:val="006A5F42"/>
    <w:rsid w:val="006A6082"/>
    <w:rsid w:val="006C633F"/>
    <w:rsid w:val="006C71FC"/>
    <w:rsid w:val="006E5B85"/>
    <w:rsid w:val="006E717E"/>
    <w:rsid w:val="007067C5"/>
    <w:rsid w:val="00715ADC"/>
    <w:rsid w:val="00725D99"/>
    <w:rsid w:val="00730CA7"/>
    <w:rsid w:val="0075280B"/>
    <w:rsid w:val="00771A7A"/>
    <w:rsid w:val="0079026C"/>
    <w:rsid w:val="00797833"/>
    <w:rsid w:val="007A649E"/>
    <w:rsid w:val="007C7EEE"/>
    <w:rsid w:val="007E32CC"/>
    <w:rsid w:val="008058A4"/>
    <w:rsid w:val="0087471F"/>
    <w:rsid w:val="008B0A23"/>
    <w:rsid w:val="008D1135"/>
    <w:rsid w:val="008E6FDD"/>
    <w:rsid w:val="008F1B9C"/>
    <w:rsid w:val="00915F20"/>
    <w:rsid w:val="009324C5"/>
    <w:rsid w:val="00960E5E"/>
    <w:rsid w:val="00970CDB"/>
    <w:rsid w:val="009713AD"/>
    <w:rsid w:val="00994B69"/>
    <w:rsid w:val="009E0F29"/>
    <w:rsid w:val="009E3CF4"/>
    <w:rsid w:val="009F3D33"/>
    <w:rsid w:val="009F4E27"/>
    <w:rsid w:val="00A07138"/>
    <w:rsid w:val="00A4544B"/>
    <w:rsid w:val="00A8143E"/>
    <w:rsid w:val="00AA2711"/>
    <w:rsid w:val="00AB79AA"/>
    <w:rsid w:val="00AD1100"/>
    <w:rsid w:val="00AF387B"/>
    <w:rsid w:val="00AF7609"/>
    <w:rsid w:val="00B01EAC"/>
    <w:rsid w:val="00B144BE"/>
    <w:rsid w:val="00B161E1"/>
    <w:rsid w:val="00B212BB"/>
    <w:rsid w:val="00B26EE0"/>
    <w:rsid w:val="00B314F8"/>
    <w:rsid w:val="00B47BF0"/>
    <w:rsid w:val="00B878C2"/>
    <w:rsid w:val="00BC2D3D"/>
    <w:rsid w:val="00BE6666"/>
    <w:rsid w:val="00C058E8"/>
    <w:rsid w:val="00C11359"/>
    <w:rsid w:val="00C16B26"/>
    <w:rsid w:val="00C45D9F"/>
    <w:rsid w:val="00C52F6C"/>
    <w:rsid w:val="00C62236"/>
    <w:rsid w:val="00C9220A"/>
    <w:rsid w:val="00C94442"/>
    <w:rsid w:val="00CD4E9C"/>
    <w:rsid w:val="00CD6615"/>
    <w:rsid w:val="00D05C53"/>
    <w:rsid w:val="00D07A5A"/>
    <w:rsid w:val="00D17BE7"/>
    <w:rsid w:val="00D31694"/>
    <w:rsid w:val="00D31A67"/>
    <w:rsid w:val="00D32AF4"/>
    <w:rsid w:val="00DA4304"/>
    <w:rsid w:val="00DA7C64"/>
    <w:rsid w:val="00DB598C"/>
    <w:rsid w:val="00DC772B"/>
    <w:rsid w:val="00DD04E4"/>
    <w:rsid w:val="00DF41DC"/>
    <w:rsid w:val="00E12D43"/>
    <w:rsid w:val="00E42E95"/>
    <w:rsid w:val="00E95125"/>
    <w:rsid w:val="00E9548B"/>
    <w:rsid w:val="00EC263E"/>
    <w:rsid w:val="00ED3382"/>
    <w:rsid w:val="00ED49C7"/>
    <w:rsid w:val="00F033F9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742B6"/>
  <w15:docId w15:val="{70623E4C-3390-41E9-A02A-FDBF1159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FEDERALB-233-33372</_dlc_DocId>
    <_dlc_DocIdUrl xmlns="dd2003e8-ee4e-4182-9e66-4c90256c9f25">
      <Url>https://intranet.federalberghi.it/pubblicazioni/_layouts/15/DocIdRedir.aspx?ID=FEDERALB-233-33372</Url>
      <Description>FEDERALB-233-33372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12A7AC-5316-4D4A-9E58-2706F569C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4E2F8E-74A8-4C14-ABA7-8A6C5EFB7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8F785B-C402-49BC-8DC0-8EA69B6FCD66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dd2003e8-ee4e-4182-9e66-4c90256c9f25"/>
    <ds:schemaRef ds:uri="http://purl.org/dc/elements/1.1/"/>
    <ds:schemaRef ds:uri="http://schemas.microsoft.com/office/2006/documentManagement/types"/>
    <ds:schemaRef ds:uri="$ListId:Circ;"/>
    <ds:schemaRef ds:uri="http://purl.org/dc/dcmitype/"/>
    <ds:schemaRef ds:uri="3c5d6bd3-7c05-4de2-9a3a-2df53d797d57"/>
    <ds:schemaRef ds:uri="3f01b547-e4e8-474c-b1a6-851fe388f69e"/>
    <ds:schemaRef ds:uri="http://schemas.microsoft.com/sharepoint/v4"/>
    <ds:schemaRef ds:uri="2d2ac0f6-f1ba-42ac-bc6d-2dec6b81bd22"/>
    <ds:schemaRef ds:uri="e00d372c-24fe-4ce0-803c-b6187f4ec46c"/>
  </ds:schemaRefs>
</ds:datastoreItem>
</file>

<file path=customXml/itemProps5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audizione di Federalberghi sul decreto milleproroghe 2022.docx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audizione di Federalberghi sul decreto milleproroghe 2022.docx</dc:title>
  <dc:subject/>
  <dc:creator>Loredana Malanotte</dc:creator>
  <cp:keywords/>
  <dc:description/>
  <cp:lastModifiedBy>Cristina Rezzi</cp:lastModifiedBy>
  <cp:revision>2</cp:revision>
  <cp:lastPrinted>2020-11-06T15:03:00Z</cp:lastPrinted>
  <dcterms:created xsi:type="dcterms:W3CDTF">2022-01-18T10:43:00Z</dcterms:created>
  <dcterms:modified xsi:type="dcterms:W3CDTF">2022-01-18T10:43:00Z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495e8a73-e61d-4068-baaa-7ce49a912eba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