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BA303" w14:textId="56E2A7FA" w:rsidR="00F11678" w:rsidRPr="00F11678" w:rsidRDefault="00F11678" w:rsidP="00F11678">
      <w:pPr>
        <w:spacing w:after="120" w:line="240" w:lineRule="auto"/>
        <w:ind w:left="964" w:hanging="964"/>
        <w:jc w:val="both"/>
        <w:rPr>
          <w:rFonts w:ascii="Arial" w:hAnsi="Arial" w:cs="Arial"/>
          <w:bCs/>
          <w:sz w:val="24"/>
          <w:szCs w:val="24"/>
        </w:rPr>
      </w:pPr>
      <w:r w:rsidRPr="00F11678">
        <w:rPr>
          <w:rFonts w:ascii="Arial" w:hAnsi="Arial" w:cs="Arial"/>
          <w:sz w:val="24"/>
          <w:szCs w:val="24"/>
        </w:rPr>
        <w:t>Oggetto:</w:t>
      </w:r>
      <w:r w:rsidR="00873EE9">
        <w:rPr>
          <w:rFonts w:ascii="Arial" w:hAnsi="Arial" w:cs="Arial"/>
          <w:bCs/>
          <w:sz w:val="24"/>
          <w:szCs w:val="24"/>
        </w:rPr>
        <w:tab/>
      </w:r>
      <w:r w:rsidR="00873EE9" w:rsidRPr="00873EE9">
        <w:rPr>
          <w:rFonts w:ascii="Arial" w:hAnsi="Arial" w:cs="Arial"/>
          <w:b/>
          <w:sz w:val="24"/>
          <w:szCs w:val="24"/>
        </w:rPr>
        <w:t>programmazione transitoria dei flussi d'ingresso dei lavoratori non comunitari per l'anno 2021 – decreto Presidente del Consiglio dei ministri 21 dicembre 2021</w:t>
      </w:r>
    </w:p>
    <w:p w14:paraId="77EE474F" w14:textId="29C48CA2" w:rsidR="00F11678" w:rsidRDefault="00873EE9" w:rsidP="00873EE9">
      <w:pPr>
        <w:spacing w:after="120" w:line="240" w:lineRule="auto"/>
        <w:ind w:firstLine="964"/>
        <w:jc w:val="both"/>
        <w:rPr>
          <w:rFonts w:ascii="Arial" w:hAnsi="Arial" w:cs="Arial"/>
          <w:bCs/>
          <w:sz w:val="24"/>
          <w:szCs w:val="24"/>
        </w:rPr>
      </w:pPr>
      <w:r>
        <w:rPr>
          <w:rFonts w:ascii="Arial" w:hAnsi="Arial" w:cs="Arial"/>
          <w:bCs/>
          <w:sz w:val="24"/>
          <w:szCs w:val="24"/>
        </w:rPr>
        <w:t xml:space="preserve">Il Presidente del Consiglio dei ministri ha firmato il decreto recante la </w:t>
      </w:r>
      <w:r w:rsidRPr="00873EE9">
        <w:rPr>
          <w:rFonts w:ascii="Arial" w:hAnsi="Arial" w:cs="Arial"/>
          <w:bCs/>
          <w:sz w:val="24"/>
          <w:szCs w:val="24"/>
        </w:rPr>
        <w:t>programmazione transitoria dei flussi d'ingresso dei lavoratori non comunitari per l'anno 2021</w:t>
      </w:r>
      <w:r>
        <w:rPr>
          <w:rFonts w:ascii="Arial" w:hAnsi="Arial" w:cs="Arial"/>
          <w:bCs/>
          <w:sz w:val="24"/>
          <w:szCs w:val="24"/>
        </w:rPr>
        <w:t xml:space="preserve">. I contenuti del provvedimento, lungamente sollecitato da Federalberghi (cfr. nostre circolari n. </w:t>
      </w:r>
      <w:r w:rsidR="00BD7348">
        <w:rPr>
          <w:rFonts w:ascii="Arial" w:hAnsi="Arial" w:cs="Arial"/>
          <w:bCs/>
          <w:sz w:val="24"/>
          <w:szCs w:val="24"/>
        </w:rPr>
        <w:t>222 e</w:t>
      </w:r>
      <w:r w:rsidR="000D5C5B">
        <w:rPr>
          <w:rFonts w:ascii="Arial" w:hAnsi="Arial" w:cs="Arial"/>
          <w:bCs/>
          <w:sz w:val="24"/>
          <w:szCs w:val="24"/>
        </w:rPr>
        <w:t xml:space="preserve"> n.</w:t>
      </w:r>
      <w:r w:rsidR="00BD7348">
        <w:rPr>
          <w:rFonts w:ascii="Arial" w:hAnsi="Arial" w:cs="Arial"/>
          <w:bCs/>
          <w:sz w:val="24"/>
          <w:szCs w:val="24"/>
        </w:rPr>
        <w:t xml:space="preserve"> 238 </w:t>
      </w:r>
      <w:r>
        <w:rPr>
          <w:rFonts w:ascii="Arial" w:hAnsi="Arial" w:cs="Arial"/>
          <w:bCs/>
          <w:sz w:val="24"/>
          <w:szCs w:val="24"/>
        </w:rPr>
        <w:t>del 2021), sono di seguito riassunti.</w:t>
      </w:r>
    </w:p>
    <w:p w14:paraId="18D09B01" w14:textId="77777777" w:rsidR="00BD7348" w:rsidRDefault="00BD7348" w:rsidP="00BD7348">
      <w:pPr>
        <w:spacing w:after="120" w:line="240" w:lineRule="auto"/>
        <w:ind w:firstLine="964"/>
        <w:jc w:val="both"/>
        <w:rPr>
          <w:rFonts w:ascii="Arial" w:hAnsi="Arial" w:cs="Arial"/>
          <w:bCs/>
          <w:sz w:val="24"/>
          <w:szCs w:val="24"/>
        </w:rPr>
      </w:pPr>
    </w:p>
    <w:p w14:paraId="41D5624F" w14:textId="2F02C872" w:rsidR="00BD7348" w:rsidRPr="00BD7348" w:rsidRDefault="00BD7348" w:rsidP="00BD7348">
      <w:pPr>
        <w:spacing w:after="120" w:line="240" w:lineRule="auto"/>
        <w:ind w:firstLine="964"/>
        <w:jc w:val="both"/>
        <w:rPr>
          <w:rFonts w:ascii="Arial" w:hAnsi="Arial" w:cs="Arial"/>
          <w:b/>
          <w:sz w:val="24"/>
          <w:szCs w:val="24"/>
        </w:rPr>
      </w:pPr>
      <w:r w:rsidRPr="00BD7348">
        <w:rPr>
          <w:rFonts w:ascii="Arial" w:hAnsi="Arial" w:cs="Arial"/>
          <w:b/>
          <w:sz w:val="24"/>
          <w:szCs w:val="24"/>
        </w:rPr>
        <w:t>contingente autorizzato</w:t>
      </w:r>
    </w:p>
    <w:p w14:paraId="3DED8F78" w14:textId="0DF66D8D" w:rsidR="00BD7348" w:rsidRP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A titolo di programmazione transitoria dei flussi d'ingresso dei lavoratori non comunitari per l'anno 2021, sono ammessi in Italia, per motivi di lavoro subordinato stagionale e non stagionale e di lavoro autonomo, i cittadini non comunitari entro una quota complessiva massima di 69.700 unità.</w:t>
      </w:r>
    </w:p>
    <w:p w14:paraId="136CDDDC" w14:textId="77777777" w:rsidR="00BD7348" w:rsidRDefault="00BD7348" w:rsidP="00BD7348">
      <w:pPr>
        <w:spacing w:after="120" w:line="240" w:lineRule="auto"/>
        <w:ind w:firstLine="964"/>
        <w:jc w:val="both"/>
        <w:rPr>
          <w:rFonts w:ascii="Arial" w:hAnsi="Arial" w:cs="Arial"/>
          <w:bCs/>
          <w:sz w:val="24"/>
          <w:szCs w:val="24"/>
        </w:rPr>
      </w:pPr>
    </w:p>
    <w:p w14:paraId="45729652" w14:textId="58DE7B2B" w:rsidR="00BD7348" w:rsidRPr="00227B49" w:rsidRDefault="00BD7348" w:rsidP="00BD7348">
      <w:pPr>
        <w:spacing w:after="120" w:line="240" w:lineRule="auto"/>
        <w:ind w:firstLine="964"/>
        <w:jc w:val="both"/>
        <w:rPr>
          <w:rFonts w:ascii="Arial" w:hAnsi="Arial" w:cs="Arial"/>
          <w:b/>
          <w:sz w:val="24"/>
          <w:szCs w:val="24"/>
        </w:rPr>
      </w:pPr>
      <w:r w:rsidRPr="00227B49">
        <w:rPr>
          <w:rFonts w:ascii="Arial" w:hAnsi="Arial" w:cs="Arial"/>
          <w:b/>
          <w:sz w:val="24"/>
          <w:szCs w:val="24"/>
        </w:rPr>
        <w:t>ingressi per motivi di lavoro</w:t>
      </w:r>
      <w:r w:rsidR="00227B49" w:rsidRPr="00227B49">
        <w:rPr>
          <w:rFonts w:ascii="Arial" w:hAnsi="Arial" w:cs="Arial"/>
          <w:b/>
          <w:sz w:val="24"/>
          <w:szCs w:val="24"/>
        </w:rPr>
        <w:t xml:space="preserve"> subordinato</w:t>
      </w:r>
      <w:r w:rsidRPr="00227B49">
        <w:rPr>
          <w:rFonts w:ascii="Arial" w:hAnsi="Arial" w:cs="Arial"/>
          <w:b/>
          <w:sz w:val="24"/>
          <w:szCs w:val="24"/>
        </w:rPr>
        <w:t xml:space="preserve"> non stagionale e autonomo</w:t>
      </w:r>
    </w:p>
    <w:p w14:paraId="20F1B770" w14:textId="5287F944" w:rsidR="00BD7348" w:rsidRPr="00BD7348" w:rsidRDefault="00BD7348" w:rsidP="00BD7348">
      <w:pPr>
        <w:spacing w:after="120" w:line="240" w:lineRule="auto"/>
        <w:ind w:firstLine="964"/>
        <w:jc w:val="both"/>
        <w:rPr>
          <w:rFonts w:ascii="Arial" w:hAnsi="Arial" w:cs="Arial"/>
          <w:bCs/>
          <w:sz w:val="24"/>
          <w:szCs w:val="24"/>
        </w:rPr>
      </w:pPr>
      <w:r>
        <w:rPr>
          <w:rFonts w:ascii="Arial" w:hAnsi="Arial" w:cs="Arial"/>
          <w:bCs/>
          <w:sz w:val="24"/>
          <w:szCs w:val="24"/>
        </w:rPr>
        <w:t>N</w:t>
      </w:r>
      <w:r w:rsidRPr="00BD7348">
        <w:rPr>
          <w:rFonts w:ascii="Arial" w:hAnsi="Arial" w:cs="Arial"/>
          <w:bCs/>
          <w:sz w:val="24"/>
          <w:szCs w:val="24"/>
        </w:rPr>
        <w:t xml:space="preserve">ell'ambito della quota massima </w:t>
      </w:r>
      <w:r>
        <w:rPr>
          <w:rFonts w:ascii="Arial" w:hAnsi="Arial" w:cs="Arial"/>
          <w:bCs/>
          <w:sz w:val="24"/>
          <w:szCs w:val="24"/>
        </w:rPr>
        <w:t>sopra</w:t>
      </w:r>
      <w:r w:rsidRPr="00BD7348">
        <w:rPr>
          <w:rFonts w:ascii="Arial" w:hAnsi="Arial" w:cs="Arial"/>
          <w:bCs/>
          <w:sz w:val="24"/>
          <w:szCs w:val="24"/>
        </w:rPr>
        <w:t>indicata,</w:t>
      </w:r>
      <w:r>
        <w:rPr>
          <w:rFonts w:ascii="Arial" w:hAnsi="Arial" w:cs="Arial"/>
          <w:bCs/>
          <w:sz w:val="24"/>
          <w:szCs w:val="24"/>
        </w:rPr>
        <w:t xml:space="preserve"> sono ammessi in Italia</w:t>
      </w:r>
      <w:r w:rsidRPr="00BD7348">
        <w:rPr>
          <w:rFonts w:ascii="Arial" w:hAnsi="Arial" w:cs="Arial"/>
          <w:bCs/>
          <w:sz w:val="24"/>
          <w:szCs w:val="24"/>
        </w:rPr>
        <w:t xml:space="preserve"> per motivi di lavoro subordinato non stagionale e di lavoro autonomo, cittadini non comunitari entro una quota di 27.700 unità.</w:t>
      </w:r>
    </w:p>
    <w:p w14:paraId="33D1BBED" w14:textId="4B9AF1CE" w:rsidR="00BD7348" w:rsidRPr="00BD7348" w:rsidRDefault="00227B49" w:rsidP="00BD7348">
      <w:pPr>
        <w:spacing w:after="120" w:line="240" w:lineRule="auto"/>
        <w:ind w:firstLine="964"/>
        <w:jc w:val="both"/>
        <w:rPr>
          <w:rFonts w:ascii="Arial" w:hAnsi="Arial" w:cs="Arial"/>
          <w:bCs/>
          <w:sz w:val="24"/>
          <w:szCs w:val="24"/>
        </w:rPr>
      </w:pPr>
      <w:r>
        <w:rPr>
          <w:rFonts w:ascii="Arial" w:hAnsi="Arial" w:cs="Arial"/>
          <w:bCs/>
          <w:sz w:val="24"/>
          <w:szCs w:val="24"/>
        </w:rPr>
        <w:t xml:space="preserve">Di questi ultimi, </w:t>
      </w:r>
      <w:r w:rsidR="00BD7348" w:rsidRPr="00BD7348">
        <w:rPr>
          <w:rFonts w:ascii="Arial" w:hAnsi="Arial" w:cs="Arial"/>
          <w:bCs/>
          <w:sz w:val="24"/>
          <w:szCs w:val="24"/>
        </w:rPr>
        <w:t xml:space="preserve">sono ammessi in Italia per motivi di lavoro subordinato non stagionale nei settori dell'autotrasporto merci per conto terzi, dell'edilizia e turistico-alberghiero, 20.000 cittadini dei </w:t>
      </w:r>
      <w:r>
        <w:rPr>
          <w:rFonts w:ascii="Arial" w:hAnsi="Arial" w:cs="Arial"/>
          <w:bCs/>
          <w:sz w:val="24"/>
          <w:szCs w:val="24"/>
        </w:rPr>
        <w:t>p</w:t>
      </w:r>
      <w:r w:rsidR="00BD7348" w:rsidRPr="00BD7348">
        <w:rPr>
          <w:rFonts w:ascii="Arial" w:hAnsi="Arial" w:cs="Arial"/>
          <w:bCs/>
          <w:sz w:val="24"/>
          <w:szCs w:val="24"/>
        </w:rPr>
        <w:t>aesi che hanno sottoscritto o stanno per sottoscrivere specifici ·accordi di cooperazione in materia migratoria, così ripartiti:</w:t>
      </w:r>
    </w:p>
    <w:p w14:paraId="10233B55" w14:textId="5819260A" w:rsidR="00BD7348" w:rsidRPr="00227B49" w:rsidRDefault="00BD7348" w:rsidP="00227B49">
      <w:pPr>
        <w:pStyle w:val="Paragrafoelenco"/>
        <w:numPr>
          <w:ilvl w:val="0"/>
          <w:numId w:val="1"/>
        </w:numPr>
        <w:spacing w:after="120" w:line="240" w:lineRule="auto"/>
        <w:jc w:val="both"/>
        <w:rPr>
          <w:rFonts w:ascii="Arial" w:hAnsi="Arial" w:cs="Arial"/>
          <w:bCs/>
          <w:sz w:val="24"/>
          <w:szCs w:val="24"/>
        </w:rPr>
      </w:pPr>
      <w:r w:rsidRPr="00227B49">
        <w:rPr>
          <w:rFonts w:ascii="Arial" w:hAnsi="Arial" w:cs="Arial"/>
          <w:bCs/>
          <w:sz w:val="24"/>
          <w:szCs w:val="24"/>
        </w:rPr>
        <w:t>17.000 lavoratori subordinati non stagiona</w:t>
      </w:r>
      <w:r w:rsidR="00227B49">
        <w:rPr>
          <w:rFonts w:ascii="Arial" w:hAnsi="Arial" w:cs="Arial"/>
          <w:bCs/>
          <w:sz w:val="24"/>
          <w:szCs w:val="24"/>
        </w:rPr>
        <w:t>l</w:t>
      </w:r>
      <w:r w:rsidRPr="00227B49">
        <w:rPr>
          <w:rFonts w:ascii="Arial" w:hAnsi="Arial" w:cs="Arial"/>
          <w:bCs/>
          <w:sz w:val="24"/>
          <w:szCs w:val="24"/>
        </w:rPr>
        <w:t xml:space="preserve">i cittadini di Albania, Algeria, Bangladesh, Bosnia-Erzegovina, Corea </w:t>
      </w:r>
      <w:r w:rsidR="00227B49">
        <w:rPr>
          <w:rFonts w:ascii="Arial" w:hAnsi="Arial" w:cs="Arial"/>
          <w:bCs/>
          <w:sz w:val="24"/>
          <w:szCs w:val="24"/>
        </w:rPr>
        <w:t>(</w:t>
      </w:r>
      <w:r w:rsidRPr="00227B49">
        <w:rPr>
          <w:rFonts w:ascii="Arial" w:hAnsi="Arial" w:cs="Arial"/>
          <w:bCs/>
          <w:sz w:val="24"/>
          <w:szCs w:val="24"/>
        </w:rPr>
        <w:t>Repubblica di Corea), Costa d'Avorio, Egitto, El Salvador, Etiopia, Filippine, Gambia, Ghana, Giappone, Guatemala, India, Kosovo, Mali, Marocco, Mauritius, Moldova, Montenegro, Niger, Nigeria, Pakistan, Repubblica di Macedonia del Nord, Senegal, Serbia, Sri Lanka, Sudan, Tunisia, Ucraina;</w:t>
      </w:r>
    </w:p>
    <w:p w14:paraId="32A7E341" w14:textId="1CFDA67F" w:rsidR="00BD7348" w:rsidRDefault="00BD7348" w:rsidP="00227B49">
      <w:pPr>
        <w:pStyle w:val="Paragrafoelenco"/>
        <w:numPr>
          <w:ilvl w:val="0"/>
          <w:numId w:val="1"/>
        </w:numPr>
        <w:spacing w:after="120" w:line="240" w:lineRule="auto"/>
        <w:jc w:val="both"/>
        <w:rPr>
          <w:rFonts w:ascii="Arial" w:hAnsi="Arial" w:cs="Arial"/>
          <w:bCs/>
          <w:sz w:val="24"/>
          <w:szCs w:val="24"/>
        </w:rPr>
      </w:pPr>
      <w:r w:rsidRPr="00227B49">
        <w:rPr>
          <w:rFonts w:ascii="Arial" w:hAnsi="Arial" w:cs="Arial"/>
          <w:bCs/>
          <w:sz w:val="24"/>
          <w:szCs w:val="24"/>
        </w:rPr>
        <w:t xml:space="preserve">3.000 lavoratori subordinati non stagionali cittadini di </w:t>
      </w:r>
      <w:r w:rsidR="00227B49">
        <w:rPr>
          <w:rFonts w:ascii="Arial" w:hAnsi="Arial" w:cs="Arial"/>
          <w:bCs/>
          <w:sz w:val="24"/>
          <w:szCs w:val="24"/>
        </w:rPr>
        <w:t>p</w:t>
      </w:r>
      <w:r w:rsidRPr="00227B49">
        <w:rPr>
          <w:rFonts w:ascii="Arial" w:hAnsi="Arial" w:cs="Arial"/>
          <w:bCs/>
          <w:sz w:val="24"/>
          <w:szCs w:val="24"/>
        </w:rPr>
        <w:t>aesi con i quali nel corso dell'anno 2022 entrino in vigore accordi di cooperazione in materia migratoria.</w:t>
      </w:r>
    </w:p>
    <w:p w14:paraId="49E910A8" w14:textId="77777777" w:rsidR="00E807D7" w:rsidRPr="00E807D7" w:rsidRDefault="00E807D7" w:rsidP="00E807D7">
      <w:pPr>
        <w:spacing w:after="120" w:line="240" w:lineRule="auto"/>
        <w:jc w:val="both"/>
        <w:rPr>
          <w:rFonts w:ascii="Arial" w:hAnsi="Arial" w:cs="Arial"/>
          <w:bCs/>
          <w:sz w:val="24"/>
          <w:szCs w:val="24"/>
        </w:rPr>
      </w:pPr>
    </w:p>
    <w:p w14:paraId="7D63F51E" w14:textId="5FC18C06" w:rsidR="00227B49" w:rsidRPr="00E807D7" w:rsidRDefault="00227B49" w:rsidP="00BD7348">
      <w:pPr>
        <w:spacing w:after="120" w:line="240" w:lineRule="auto"/>
        <w:ind w:firstLine="964"/>
        <w:jc w:val="both"/>
        <w:rPr>
          <w:rFonts w:ascii="Arial" w:hAnsi="Arial" w:cs="Arial"/>
          <w:bCs/>
          <w:i/>
          <w:iCs/>
          <w:sz w:val="24"/>
          <w:szCs w:val="24"/>
        </w:rPr>
      </w:pPr>
      <w:r w:rsidRPr="00E807D7">
        <w:rPr>
          <w:rFonts w:ascii="Arial" w:hAnsi="Arial" w:cs="Arial"/>
          <w:bCs/>
          <w:i/>
          <w:iCs/>
          <w:sz w:val="24"/>
          <w:szCs w:val="24"/>
        </w:rPr>
        <w:lastRenderedPageBreak/>
        <w:t>programmi di formazione e istruzione</w:t>
      </w:r>
      <w:r w:rsidR="008B285D" w:rsidRPr="00E807D7">
        <w:rPr>
          <w:rFonts w:ascii="Arial" w:hAnsi="Arial" w:cs="Arial"/>
          <w:bCs/>
          <w:i/>
          <w:iCs/>
          <w:sz w:val="24"/>
          <w:szCs w:val="24"/>
        </w:rPr>
        <w:t xml:space="preserve"> e conversione dei permessi di soggiorno</w:t>
      </w:r>
    </w:p>
    <w:p w14:paraId="2E01A662" w14:textId="77777777" w:rsidR="008B285D"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 xml:space="preserve">Nell'ambito della quota </w:t>
      </w:r>
      <w:r w:rsidR="00227B49">
        <w:rPr>
          <w:rFonts w:ascii="Arial" w:hAnsi="Arial" w:cs="Arial"/>
          <w:bCs/>
          <w:sz w:val="24"/>
          <w:szCs w:val="24"/>
        </w:rPr>
        <w:t>di 27.700 unità</w:t>
      </w:r>
      <w:r w:rsidRPr="00BD7348">
        <w:rPr>
          <w:rFonts w:ascii="Arial" w:hAnsi="Arial" w:cs="Arial"/>
          <w:bCs/>
          <w:sz w:val="24"/>
          <w:szCs w:val="24"/>
        </w:rPr>
        <w:t xml:space="preserve">, sono ammessi </w:t>
      </w:r>
      <w:r w:rsidR="00227B49">
        <w:rPr>
          <w:rFonts w:ascii="Arial" w:hAnsi="Arial" w:cs="Arial"/>
          <w:bCs/>
          <w:sz w:val="24"/>
          <w:szCs w:val="24"/>
        </w:rPr>
        <w:t>in</w:t>
      </w:r>
      <w:r w:rsidRPr="00BD7348">
        <w:rPr>
          <w:rFonts w:ascii="Arial" w:hAnsi="Arial" w:cs="Arial"/>
          <w:bCs/>
          <w:sz w:val="24"/>
          <w:szCs w:val="24"/>
        </w:rPr>
        <w:t xml:space="preserve"> Italia</w:t>
      </w:r>
      <w:r w:rsidR="008B285D">
        <w:rPr>
          <w:rFonts w:ascii="Arial" w:hAnsi="Arial" w:cs="Arial"/>
          <w:bCs/>
          <w:sz w:val="24"/>
          <w:szCs w:val="24"/>
        </w:rPr>
        <w:t>:</w:t>
      </w:r>
    </w:p>
    <w:p w14:paraId="0174FB00" w14:textId="1639D18F" w:rsidR="00BD7348" w:rsidRPr="008B285D" w:rsidRDefault="00BD7348" w:rsidP="008B285D">
      <w:pPr>
        <w:pStyle w:val="Paragrafoelenco"/>
        <w:numPr>
          <w:ilvl w:val="0"/>
          <w:numId w:val="3"/>
        </w:numPr>
        <w:spacing w:after="120" w:line="240" w:lineRule="auto"/>
        <w:jc w:val="both"/>
        <w:rPr>
          <w:rFonts w:ascii="Arial" w:hAnsi="Arial" w:cs="Arial"/>
          <w:bCs/>
          <w:sz w:val="24"/>
          <w:szCs w:val="24"/>
        </w:rPr>
      </w:pPr>
      <w:r w:rsidRPr="008B285D">
        <w:rPr>
          <w:rFonts w:ascii="Arial" w:hAnsi="Arial" w:cs="Arial"/>
          <w:bCs/>
          <w:sz w:val="24"/>
          <w:szCs w:val="24"/>
        </w:rPr>
        <w:t xml:space="preserve">100 cittadini stranieri non comunitari residenti all'estero, che abbiano completato programmi di formazione ed istruzione nei </w:t>
      </w:r>
      <w:r w:rsidR="00227B49" w:rsidRPr="008B285D">
        <w:rPr>
          <w:rFonts w:ascii="Arial" w:hAnsi="Arial" w:cs="Arial"/>
          <w:bCs/>
          <w:sz w:val="24"/>
          <w:szCs w:val="24"/>
        </w:rPr>
        <w:t>p</w:t>
      </w:r>
      <w:r w:rsidRPr="008B285D">
        <w:rPr>
          <w:rFonts w:ascii="Arial" w:hAnsi="Arial" w:cs="Arial"/>
          <w:bCs/>
          <w:sz w:val="24"/>
          <w:szCs w:val="24"/>
        </w:rPr>
        <w:t>aesi d'origine ai sensi dell'articolo 23 del decreto legislativo 25 luglio 1998, n. 286</w:t>
      </w:r>
      <w:r w:rsidR="008B285D" w:rsidRPr="008B285D">
        <w:rPr>
          <w:rFonts w:ascii="Arial" w:hAnsi="Arial" w:cs="Arial"/>
          <w:bCs/>
          <w:sz w:val="24"/>
          <w:szCs w:val="24"/>
        </w:rPr>
        <w:t>;</w:t>
      </w:r>
    </w:p>
    <w:p w14:paraId="7FCDE40C" w14:textId="64C660BD" w:rsidR="00BD7348" w:rsidRPr="008B285D" w:rsidRDefault="00BD7348" w:rsidP="008B285D">
      <w:pPr>
        <w:pStyle w:val="Paragrafoelenco"/>
        <w:numPr>
          <w:ilvl w:val="0"/>
          <w:numId w:val="3"/>
        </w:numPr>
        <w:spacing w:after="120" w:line="240" w:lineRule="auto"/>
        <w:jc w:val="both"/>
        <w:rPr>
          <w:rFonts w:ascii="Arial" w:hAnsi="Arial" w:cs="Arial"/>
          <w:bCs/>
          <w:sz w:val="24"/>
          <w:szCs w:val="24"/>
        </w:rPr>
      </w:pPr>
      <w:r w:rsidRPr="008B285D">
        <w:rPr>
          <w:rFonts w:ascii="Arial" w:hAnsi="Arial" w:cs="Arial"/>
          <w:bCs/>
          <w:sz w:val="24"/>
          <w:szCs w:val="24"/>
        </w:rPr>
        <w:t>per motivi di lavoro subordinato non stagionale e di lavoro autonomo, 100 lavoratori di origine italiana per parte di almeno uno dei genitori fino al terzo grado in linea diretta di ascendenza, residenti in Venezuela.</w:t>
      </w:r>
    </w:p>
    <w:p w14:paraId="18B29148" w14:textId="20E55BAC" w:rsidR="00BD7348" w:rsidRPr="00BD7348" w:rsidRDefault="008B285D" w:rsidP="00BD7348">
      <w:pPr>
        <w:spacing w:after="120" w:line="240" w:lineRule="auto"/>
        <w:ind w:firstLine="964"/>
        <w:jc w:val="both"/>
        <w:rPr>
          <w:rFonts w:ascii="Arial" w:hAnsi="Arial" w:cs="Arial"/>
          <w:bCs/>
          <w:sz w:val="24"/>
          <w:szCs w:val="24"/>
        </w:rPr>
      </w:pPr>
      <w:r>
        <w:rPr>
          <w:rFonts w:ascii="Arial" w:hAnsi="Arial" w:cs="Arial"/>
          <w:bCs/>
          <w:sz w:val="24"/>
          <w:szCs w:val="24"/>
        </w:rPr>
        <w:t xml:space="preserve">A valere sulla medesima quota di cui sopra, </w:t>
      </w:r>
      <w:r w:rsidR="00BD7348" w:rsidRPr="00BD7348">
        <w:rPr>
          <w:rFonts w:ascii="Arial" w:hAnsi="Arial" w:cs="Arial"/>
          <w:bCs/>
          <w:sz w:val="24"/>
          <w:szCs w:val="24"/>
        </w:rPr>
        <w:t>è autorizzata la conversione in permessi di soggiorno per lavoro subordinato di:</w:t>
      </w:r>
    </w:p>
    <w:p w14:paraId="157C2BFC" w14:textId="5C98C7F6" w:rsidR="00BD7348" w:rsidRPr="008B285D" w:rsidRDefault="00BD7348" w:rsidP="008B285D">
      <w:pPr>
        <w:pStyle w:val="Paragrafoelenco"/>
        <w:numPr>
          <w:ilvl w:val="0"/>
          <w:numId w:val="5"/>
        </w:numPr>
        <w:spacing w:after="120" w:line="240" w:lineRule="auto"/>
        <w:jc w:val="both"/>
        <w:rPr>
          <w:rFonts w:ascii="Arial" w:hAnsi="Arial" w:cs="Arial"/>
          <w:bCs/>
          <w:sz w:val="24"/>
          <w:szCs w:val="24"/>
        </w:rPr>
      </w:pPr>
      <w:r w:rsidRPr="008B285D">
        <w:rPr>
          <w:rFonts w:ascii="Arial" w:hAnsi="Arial" w:cs="Arial"/>
          <w:bCs/>
          <w:sz w:val="24"/>
          <w:szCs w:val="24"/>
        </w:rPr>
        <w:t>4.400 permessi di soggiorno per lavoro stagionale;</w:t>
      </w:r>
    </w:p>
    <w:p w14:paraId="57B01832" w14:textId="19B96E45" w:rsidR="00BD7348" w:rsidRPr="008B285D" w:rsidRDefault="00BD7348" w:rsidP="008B285D">
      <w:pPr>
        <w:pStyle w:val="Paragrafoelenco"/>
        <w:numPr>
          <w:ilvl w:val="0"/>
          <w:numId w:val="5"/>
        </w:numPr>
        <w:spacing w:after="120" w:line="240" w:lineRule="auto"/>
        <w:jc w:val="both"/>
        <w:rPr>
          <w:rFonts w:ascii="Arial" w:hAnsi="Arial" w:cs="Arial"/>
          <w:bCs/>
          <w:sz w:val="24"/>
          <w:szCs w:val="24"/>
        </w:rPr>
      </w:pPr>
      <w:r w:rsidRPr="008B285D">
        <w:rPr>
          <w:rFonts w:ascii="Arial" w:hAnsi="Arial" w:cs="Arial"/>
          <w:bCs/>
          <w:sz w:val="24"/>
          <w:szCs w:val="24"/>
        </w:rPr>
        <w:t>2.000 permessi di soggiorno per studio, tirocinio e/o formazione professionale;</w:t>
      </w:r>
    </w:p>
    <w:p w14:paraId="199D121B" w14:textId="6805124C" w:rsidR="00BD7348" w:rsidRPr="008B285D" w:rsidRDefault="00BD7348" w:rsidP="008B285D">
      <w:pPr>
        <w:pStyle w:val="Paragrafoelenco"/>
        <w:numPr>
          <w:ilvl w:val="0"/>
          <w:numId w:val="5"/>
        </w:numPr>
        <w:spacing w:after="120" w:line="240" w:lineRule="auto"/>
        <w:jc w:val="both"/>
        <w:rPr>
          <w:rFonts w:ascii="Arial" w:hAnsi="Arial" w:cs="Arial"/>
          <w:bCs/>
          <w:sz w:val="24"/>
          <w:szCs w:val="24"/>
        </w:rPr>
      </w:pPr>
      <w:r w:rsidRPr="008B285D">
        <w:rPr>
          <w:rFonts w:ascii="Arial" w:hAnsi="Arial" w:cs="Arial"/>
          <w:bCs/>
          <w:sz w:val="24"/>
          <w:szCs w:val="24"/>
        </w:rPr>
        <w:t xml:space="preserve">200 permessi di soggiorno UE per soggiornanti di lungo periodo rilasciati ai cittadini di </w:t>
      </w:r>
      <w:r w:rsidR="008B285D">
        <w:rPr>
          <w:rFonts w:ascii="Arial" w:hAnsi="Arial" w:cs="Arial"/>
          <w:bCs/>
          <w:sz w:val="24"/>
          <w:szCs w:val="24"/>
        </w:rPr>
        <w:t>p</w:t>
      </w:r>
      <w:r w:rsidRPr="008B285D">
        <w:rPr>
          <w:rFonts w:ascii="Arial" w:hAnsi="Arial" w:cs="Arial"/>
          <w:bCs/>
          <w:sz w:val="24"/>
          <w:szCs w:val="24"/>
        </w:rPr>
        <w:t xml:space="preserve">aesi terzi da altro </w:t>
      </w:r>
      <w:r w:rsidR="00E807D7">
        <w:rPr>
          <w:rFonts w:ascii="Arial" w:hAnsi="Arial" w:cs="Arial"/>
          <w:bCs/>
          <w:sz w:val="24"/>
          <w:szCs w:val="24"/>
        </w:rPr>
        <w:t>s</w:t>
      </w:r>
      <w:r w:rsidRPr="008B285D">
        <w:rPr>
          <w:rFonts w:ascii="Arial" w:hAnsi="Arial" w:cs="Arial"/>
          <w:bCs/>
          <w:sz w:val="24"/>
          <w:szCs w:val="24"/>
        </w:rPr>
        <w:t>tato membro dell'Unione europea.</w:t>
      </w:r>
    </w:p>
    <w:p w14:paraId="39CC446A" w14:textId="0139530A" w:rsidR="00BD7348" w:rsidRP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È inoltre autorizzata la conversione in permessi di soggiorno per lavoro autonomo di:</w:t>
      </w:r>
    </w:p>
    <w:p w14:paraId="6C696F98" w14:textId="3081E0FD" w:rsidR="00BD7348" w:rsidRPr="008B285D" w:rsidRDefault="00BD7348" w:rsidP="008B285D">
      <w:pPr>
        <w:pStyle w:val="Paragrafoelenco"/>
        <w:numPr>
          <w:ilvl w:val="0"/>
          <w:numId w:val="8"/>
        </w:numPr>
        <w:spacing w:after="120" w:line="240" w:lineRule="auto"/>
        <w:jc w:val="both"/>
        <w:rPr>
          <w:rFonts w:ascii="Arial" w:hAnsi="Arial" w:cs="Arial"/>
          <w:bCs/>
          <w:sz w:val="24"/>
          <w:szCs w:val="24"/>
        </w:rPr>
      </w:pPr>
      <w:r w:rsidRPr="008B285D">
        <w:rPr>
          <w:rFonts w:ascii="Arial" w:hAnsi="Arial" w:cs="Arial"/>
          <w:bCs/>
          <w:sz w:val="24"/>
          <w:szCs w:val="24"/>
        </w:rPr>
        <w:t>370 permessi di soggiorno per studio, tirocinio e/o formazione professionale;</w:t>
      </w:r>
    </w:p>
    <w:p w14:paraId="23EB194D" w14:textId="659848EE" w:rsidR="00BD7348" w:rsidRPr="008B285D" w:rsidRDefault="00BD7348" w:rsidP="008B285D">
      <w:pPr>
        <w:pStyle w:val="Paragrafoelenco"/>
        <w:numPr>
          <w:ilvl w:val="0"/>
          <w:numId w:val="8"/>
        </w:numPr>
        <w:spacing w:after="120" w:line="240" w:lineRule="auto"/>
        <w:jc w:val="both"/>
        <w:rPr>
          <w:rFonts w:ascii="Arial" w:hAnsi="Arial" w:cs="Arial"/>
          <w:bCs/>
          <w:sz w:val="24"/>
          <w:szCs w:val="24"/>
        </w:rPr>
      </w:pPr>
      <w:r w:rsidRPr="008B285D">
        <w:rPr>
          <w:rFonts w:ascii="Arial" w:hAnsi="Arial" w:cs="Arial"/>
          <w:bCs/>
          <w:sz w:val="24"/>
          <w:szCs w:val="24"/>
        </w:rPr>
        <w:t xml:space="preserve">30 permessi di soggiorno UE per soggiornanti di lungo periodo, rilasciati ai cittadini di </w:t>
      </w:r>
      <w:r w:rsidR="008B285D">
        <w:rPr>
          <w:rFonts w:ascii="Arial" w:hAnsi="Arial" w:cs="Arial"/>
          <w:bCs/>
          <w:sz w:val="24"/>
          <w:szCs w:val="24"/>
        </w:rPr>
        <w:t>p</w:t>
      </w:r>
      <w:r w:rsidRPr="008B285D">
        <w:rPr>
          <w:rFonts w:ascii="Arial" w:hAnsi="Arial" w:cs="Arial"/>
          <w:bCs/>
          <w:sz w:val="24"/>
          <w:szCs w:val="24"/>
        </w:rPr>
        <w:t xml:space="preserve">aesi terzi da altro </w:t>
      </w:r>
      <w:r w:rsidR="00E807D7">
        <w:rPr>
          <w:rFonts w:ascii="Arial" w:hAnsi="Arial" w:cs="Arial"/>
          <w:bCs/>
          <w:sz w:val="24"/>
          <w:szCs w:val="24"/>
        </w:rPr>
        <w:t>s</w:t>
      </w:r>
      <w:r w:rsidRPr="008B285D">
        <w:rPr>
          <w:rFonts w:ascii="Arial" w:hAnsi="Arial" w:cs="Arial"/>
          <w:bCs/>
          <w:sz w:val="24"/>
          <w:szCs w:val="24"/>
        </w:rPr>
        <w:t>tato membro dell'Unione europea.</w:t>
      </w:r>
    </w:p>
    <w:p w14:paraId="0D3654D9" w14:textId="1E32B00C" w:rsidR="00BD7348" w:rsidRPr="00BD7348" w:rsidRDefault="00BD7348" w:rsidP="00BD7348">
      <w:pPr>
        <w:spacing w:after="120" w:line="240" w:lineRule="auto"/>
        <w:ind w:firstLine="964"/>
        <w:jc w:val="both"/>
        <w:rPr>
          <w:rFonts w:ascii="Arial" w:hAnsi="Arial" w:cs="Arial"/>
          <w:bCs/>
          <w:sz w:val="24"/>
          <w:szCs w:val="24"/>
        </w:rPr>
      </w:pPr>
    </w:p>
    <w:p w14:paraId="7861D34F" w14:textId="59792D6C" w:rsidR="00BD7348" w:rsidRPr="00E807D7" w:rsidRDefault="00E807D7" w:rsidP="00BD7348">
      <w:pPr>
        <w:spacing w:after="120" w:line="240" w:lineRule="auto"/>
        <w:ind w:firstLine="964"/>
        <w:jc w:val="both"/>
        <w:rPr>
          <w:rFonts w:ascii="Arial" w:hAnsi="Arial" w:cs="Arial"/>
          <w:bCs/>
          <w:i/>
          <w:iCs/>
          <w:sz w:val="24"/>
          <w:szCs w:val="24"/>
        </w:rPr>
      </w:pPr>
      <w:r w:rsidRPr="00E807D7">
        <w:rPr>
          <w:rFonts w:ascii="Arial" w:hAnsi="Arial" w:cs="Arial"/>
          <w:bCs/>
          <w:i/>
          <w:iCs/>
          <w:sz w:val="24"/>
          <w:szCs w:val="24"/>
        </w:rPr>
        <w:t>lavoro autonomo</w:t>
      </w:r>
    </w:p>
    <w:p w14:paraId="5BF46CAB" w14:textId="01D0809F" w:rsidR="00BD7348" w:rsidRPr="00BD7348" w:rsidRDefault="00E807D7" w:rsidP="00BD7348">
      <w:pPr>
        <w:spacing w:after="120" w:line="240" w:lineRule="auto"/>
        <w:ind w:firstLine="964"/>
        <w:jc w:val="both"/>
        <w:rPr>
          <w:rFonts w:ascii="Arial" w:hAnsi="Arial" w:cs="Arial"/>
          <w:bCs/>
          <w:sz w:val="24"/>
          <w:szCs w:val="24"/>
        </w:rPr>
      </w:pPr>
      <w:r>
        <w:rPr>
          <w:rFonts w:ascii="Arial" w:hAnsi="Arial" w:cs="Arial"/>
          <w:bCs/>
          <w:sz w:val="24"/>
          <w:szCs w:val="24"/>
        </w:rPr>
        <w:t>A valere sulla quota di 27.700 unità prevista dall’articolo 2 del decreto in commento, è</w:t>
      </w:r>
      <w:r w:rsidR="00BD7348" w:rsidRPr="00BD7348">
        <w:rPr>
          <w:rFonts w:ascii="Arial" w:hAnsi="Arial" w:cs="Arial"/>
          <w:bCs/>
          <w:sz w:val="24"/>
          <w:szCs w:val="24"/>
        </w:rPr>
        <w:t xml:space="preserve"> consentito l'ingresso in Italia per motivi di lavoro autonomo di 500 cittadini non comunitari residenti all'estero, appartenenti alle seguenti categorie:</w:t>
      </w:r>
    </w:p>
    <w:p w14:paraId="4AF9B669" w14:textId="104F712B" w:rsidR="00BD7348" w:rsidRPr="00E807D7" w:rsidRDefault="00BD7348" w:rsidP="00E807D7">
      <w:pPr>
        <w:pStyle w:val="Paragrafoelenco"/>
        <w:numPr>
          <w:ilvl w:val="0"/>
          <w:numId w:val="10"/>
        </w:numPr>
        <w:spacing w:after="120" w:line="240" w:lineRule="auto"/>
        <w:jc w:val="both"/>
        <w:rPr>
          <w:rFonts w:ascii="Arial" w:hAnsi="Arial" w:cs="Arial"/>
          <w:bCs/>
          <w:sz w:val="24"/>
          <w:szCs w:val="24"/>
        </w:rPr>
      </w:pPr>
      <w:r w:rsidRPr="00E807D7">
        <w:rPr>
          <w:rFonts w:ascii="Arial" w:hAnsi="Arial" w:cs="Arial"/>
          <w:bCs/>
          <w:sz w:val="24"/>
          <w:szCs w:val="24"/>
        </w:rPr>
        <w:t>imprenditori che intendono attuare un piano di investimento di interesse per l'economia italiana, che preveda l'impiego di risorse proprie non inferiori a 500.000 euro, nonché la creazione almeno di tre nuovi posti di lavoro;</w:t>
      </w:r>
    </w:p>
    <w:p w14:paraId="68D7AF43" w14:textId="371B36FC" w:rsidR="00BD7348" w:rsidRPr="00E807D7" w:rsidRDefault="00BD7348" w:rsidP="00E807D7">
      <w:pPr>
        <w:pStyle w:val="Paragrafoelenco"/>
        <w:numPr>
          <w:ilvl w:val="0"/>
          <w:numId w:val="10"/>
        </w:numPr>
        <w:spacing w:after="120" w:line="240" w:lineRule="auto"/>
        <w:jc w:val="both"/>
        <w:rPr>
          <w:rFonts w:ascii="Arial" w:hAnsi="Arial" w:cs="Arial"/>
          <w:bCs/>
          <w:sz w:val="24"/>
          <w:szCs w:val="24"/>
        </w:rPr>
      </w:pPr>
      <w:r w:rsidRPr="00E807D7">
        <w:rPr>
          <w:rFonts w:ascii="Arial" w:hAnsi="Arial" w:cs="Arial"/>
          <w:bCs/>
          <w:sz w:val="24"/>
          <w:szCs w:val="24"/>
        </w:rPr>
        <w:t>liberi professionisti che intendono esercitare professioni regolamentate o vigilate, oppure non regolamentate ma rappresentate a livello nazionale da associazioni iscritte in elenchi tenuti da pubbliche amministrazioni;</w:t>
      </w:r>
    </w:p>
    <w:p w14:paraId="356B845E" w14:textId="7CA7A6BC" w:rsidR="00BD7348" w:rsidRPr="00E807D7" w:rsidRDefault="00BD7348" w:rsidP="00E807D7">
      <w:pPr>
        <w:pStyle w:val="Paragrafoelenco"/>
        <w:numPr>
          <w:ilvl w:val="0"/>
          <w:numId w:val="10"/>
        </w:numPr>
        <w:spacing w:after="120" w:line="240" w:lineRule="auto"/>
        <w:jc w:val="both"/>
        <w:rPr>
          <w:rFonts w:ascii="Arial" w:hAnsi="Arial" w:cs="Arial"/>
          <w:bCs/>
          <w:sz w:val="24"/>
          <w:szCs w:val="24"/>
        </w:rPr>
      </w:pPr>
      <w:r w:rsidRPr="00E807D7">
        <w:rPr>
          <w:rFonts w:ascii="Arial" w:hAnsi="Arial" w:cs="Arial"/>
          <w:bCs/>
          <w:sz w:val="24"/>
          <w:szCs w:val="24"/>
        </w:rPr>
        <w:t>titolari di cariche societarie di amministrazione e di controllo espressamente previsti dal decreto interministeriale 11 maggio 2011, n. 850;</w:t>
      </w:r>
    </w:p>
    <w:p w14:paraId="78C1DA9E" w14:textId="0966AC0A" w:rsidR="00BD7348" w:rsidRPr="00E807D7" w:rsidRDefault="00BD7348" w:rsidP="00E807D7">
      <w:pPr>
        <w:pStyle w:val="Paragrafoelenco"/>
        <w:numPr>
          <w:ilvl w:val="0"/>
          <w:numId w:val="10"/>
        </w:numPr>
        <w:spacing w:after="120" w:line="240" w:lineRule="auto"/>
        <w:jc w:val="both"/>
        <w:rPr>
          <w:rFonts w:ascii="Arial" w:hAnsi="Arial" w:cs="Arial"/>
          <w:bCs/>
          <w:sz w:val="24"/>
          <w:szCs w:val="24"/>
        </w:rPr>
      </w:pPr>
      <w:r w:rsidRPr="00E807D7">
        <w:rPr>
          <w:rFonts w:ascii="Arial" w:hAnsi="Arial" w:cs="Arial"/>
          <w:bCs/>
          <w:sz w:val="24"/>
          <w:szCs w:val="24"/>
        </w:rPr>
        <w:t>artisti di chiara fama o di alta e nota qualificazione professionale, ingaggiati da enti pubblici o privati, in presenza dei requisiti espressamente previsti dal decreto interministeriale 11 maggio 2011, n. 850;</w:t>
      </w:r>
    </w:p>
    <w:p w14:paraId="3FECE2C0" w14:textId="79A9310D" w:rsidR="00BD7348" w:rsidRPr="00E807D7" w:rsidRDefault="00BD7348" w:rsidP="00E807D7">
      <w:pPr>
        <w:pStyle w:val="Paragrafoelenco"/>
        <w:numPr>
          <w:ilvl w:val="0"/>
          <w:numId w:val="10"/>
        </w:numPr>
        <w:spacing w:after="120" w:line="240" w:lineRule="auto"/>
        <w:jc w:val="both"/>
        <w:rPr>
          <w:rFonts w:ascii="Arial" w:hAnsi="Arial" w:cs="Arial"/>
          <w:bCs/>
          <w:sz w:val="24"/>
          <w:szCs w:val="24"/>
        </w:rPr>
      </w:pPr>
      <w:r w:rsidRPr="00E807D7">
        <w:rPr>
          <w:rFonts w:ascii="Arial" w:hAnsi="Arial" w:cs="Arial"/>
          <w:bCs/>
          <w:sz w:val="24"/>
          <w:szCs w:val="24"/>
        </w:rPr>
        <w:t xml:space="preserve">cittadini stranieri che intendono costituire imprese </w:t>
      </w:r>
      <w:r w:rsidR="00E807D7">
        <w:rPr>
          <w:rFonts w:ascii="Arial" w:hAnsi="Arial" w:cs="Arial"/>
          <w:bCs/>
          <w:sz w:val="24"/>
          <w:szCs w:val="24"/>
        </w:rPr>
        <w:t>&lt;&lt;</w:t>
      </w:r>
      <w:r w:rsidRPr="00E807D7">
        <w:rPr>
          <w:rFonts w:ascii="Arial" w:hAnsi="Arial" w:cs="Arial"/>
          <w:bCs/>
          <w:sz w:val="24"/>
          <w:szCs w:val="24"/>
        </w:rPr>
        <w:t>start-up innovative</w:t>
      </w:r>
      <w:r w:rsidR="00E807D7">
        <w:rPr>
          <w:rFonts w:ascii="Arial" w:hAnsi="Arial" w:cs="Arial"/>
          <w:bCs/>
          <w:sz w:val="24"/>
          <w:szCs w:val="24"/>
        </w:rPr>
        <w:t>&gt;&gt;</w:t>
      </w:r>
      <w:r w:rsidRPr="00E807D7">
        <w:rPr>
          <w:rFonts w:ascii="Arial" w:hAnsi="Arial" w:cs="Arial"/>
          <w:bCs/>
          <w:sz w:val="24"/>
          <w:szCs w:val="24"/>
        </w:rPr>
        <w:t xml:space="preserve"> ai sensi della legge 17 dicembre 2012, n. 221, in presenza dei requisiti previsti dalla stessa legge e che sono titolari di un rapporto di lavoro di natura autonoma con l'impresa.</w:t>
      </w:r>
    </w:p>
    <w:p w14:paraId="7DC3A342" w14:textId="77777777" w:rsidR="00BD7348" w:rsidRPr="00BD7348" w:rsidRDefault="00BD7348" w:rsidP="00BD7348">
      <w:pPr>
        <w:spacing w:after="120" w:line="240" w:lineRule="auto"/>
        <w:ind w:firstLine="964"/>
        <w:jc w:val="both"/>
        <w:rPr>
          <w:rFonts w:ascii="Arial" w:hAnsi="Arial" w:cs="Arial"/>
          <w:bCs/>
          <w:sz w:val="24"/>
          <w:szCs w:val="24"/>
        </w:rPr>
      </w:pPr>
    </w:p>
    <w:p w14:paraId="555B0E11" w14:textId="4369AB57" w:rsidR="00BD7348" w:rsidRPr="00E807D7" w:rsidRDefault="00E807D7" w:rsidP="00BD7348">
      <w:pPr>
        <w:spacing w:after="120" w:line="240" w:lineRule="auto"/>
        <w:ind w:firstLine="964"/>
        <w:jc w:val="both"/>
        <w:rPr>
          <w:rFonts w:ascii="Arial" w:hAnsi="Arial" w:cs="Arial"/>
          <w:b/>
          <w:sz w:val="24"/>
          <w:szCs w:val="24"/>
        </w:rPr>
      </w:pPr>
      <w:r w:rsidRPr="00E807D7">
        <w:rPr>
          <w:rFonts w:ascii="Arial" w:hAnsi="Arial" w:cs="Arial"/>
          <w:b/>
          <w:sz w:val="24"/>
          <w:szCs w:val="24"/>
        </w:rPr>
        <w:t>ingressi per motivi di lavoro subordinato stagionale</w:t>
      </w:r>
    </w:p>
    <w:p w14:paraId="21377C04" w14:textId="29A0F74B" w:rsidR="00BD7348" w:rsidRPr="00BD7348" w:rsidRDefault="00A43FE4" w:rsidP="00BD7348">
      <w:pPr>
        <w:spacing w:after="120" w:line="240" w:lineRule="auto"/>
        <w:ind w:firstLine="964"/>
        <w:jc w:val="both"/>
        <w:rPr>
          <w:rFonts w:ascii="Arial" w:hAnsi="Arial" w:cs="Arial"/>
          <w:bCs/>
          <w:sz w:val="24"/>
          <w:szCs w:val="24"/>
        </w:rPr>
      </w:pPr>
      <w:r>
        <w:rPr>
          <w:rFonts w:ascii="Arial" w:hAnsi="Arial" w:cs="Arial"/>
          <w:bCs/>
          <w:sz w:val="24"/>
          <w:szCs w:val="24"/>
        </w:rPr>
        <w:t>S</w:t>
      </w:r>
      <w:r w:rsidR="00BD7348" w:rsidRPr="00BD7348">
        <w:rPr>
          <w:rFonts w:ascii="Arial" w:hAnsi="Arial" w:cs="Arial"/>
          <w:bCs/>
          <w:sz w:val="24"/>
          <w:szCs w:val="24"/>
        </w:rPr>
        <w:t>ono ammessi in Italia per motivi di lavoro subordinato stagionale nei settori agricolo e turistico-alberghiero cittadini non comunitari</w:t>
      </w:r>
      <w:r>
        <w:rPr>
          <w:rFonts w:ascii="Arial" w:hAnsi="Arial" w:cs="Arial"/>
          <w:bCs/>
          <w:sz w:val="24"/>
          <w:szCs w:val="24"/>
        </w:rPr>
        <w:t xml:space="preserve"> provenienti dai paesi elencati al precedente punto &lt;&lt;ingressi per motivi di lavoro subordinato non sta</w:t>
      </w:r>
      <w:r w:rsidR="00373527">
        <w:rPr>
          <w:rFonts w:ascii="Arial" w:hAnsi="Arial" w:cs="Arial"/>
          <w:bCs/>
          <w:sz w:val="24"/>
          <w:szCs w:val="24"/>
        </w:rPr>
        <w:t>gionale e autonomo&gt;&gt;</w:t>
      </w:r>
      <w:r w:rsidR="00BD7348" w:rsidRPr="00BD7348">
        <w:rPr>
          <w:rFonts w:ascii="Arial" w:hAnsi="Arial" w:cs="Arial"/>
          <w:bCs/>
          <w:sz w:val="24"/>
          <w:szCs w:val="24"/>
        </w:rPr>
        <w:t xml:space="preserve"> residenti all'estero entro una quota di 42.000 unità.</w:t>
      </w:r>
    </w:p>
    <w:p w14:paraId="3C71C7AE" w14:textId="2AC21895" w:rsidR="00BD7348" w:rsidRP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lastRenderedPageBreak/>
        <w:t>Nell'ambito della</w:t>
      </w:r>
      <w:r w:rsidR="00373527">
        <w:rPr>
          <w:rFonts w:ascii="Arial" w:hAnsi="Arial" w:cs="Arial"/>
          <w:bCs/>
          <w:sz w:val="24"/>
          <w:szCs w:val="24"/>
        </w:rPr>
        <w:t xml:space="preserve"> </w:t>
      </w:r>
      <w:proofErr w:type="gramStart"/>
      <w:r w:rsidR="00373527">
        <w:rPr>
          <w:rFonts w:ascii="Arial" w:hAnsi="Arial" w:cs="Arial"/>
          <w:bCs/>
          <w:sz w:val="24"/>
          <w:szCs w:val="24"/>
        </w:rPr>
        <w:t>predetta</w:t>
      </w:r>
      <w:proofErr w:type="gramEnd"/>
      <w:r w:rsidRPr="00BD7348">
        <w:rPr>
          <w:rFonts w:ascii="Arial" w:hAnsi="Arial" w:cs="Arial"/>
          <w:bCs/>
          <w:sz w:val="24"/>
          <w:szCs w:val="24"/>
        </w:rPr>
        <w:t xml:space="preserve"> quota, è riservata una quota di</w:t>
      </w:r>
      <w:r w:rsidR="00A43FE4">
        <w:rPr>
          <w:rFonts w:ascii="Arial" w:hAnsi="Arial" w:cs="Arial"/>
          <w:bCs/>
          <w:sz w:val="24"/>
          <w:szCs w:val="24"/>
        </w:rPr>
        <w:t xml:space="preserve"> </w:t>
      </w:r>
      <w:r w:rsidRPr="00BD7348">
        <w:rPr>
          <w:rFonts w:ascii="Arial" w:hAnsi="Arial" w:cs="Arial"/>
          <w:bCs/>
          <w:sz w:val="24"/>
          <w:szCs w:val="24"/>
        </w:rPr>
        <w:t xml:space="preserve">1.000 unità per i lavoratori non comunitari, cittadini dei </w:t>
      </w:r>
      <w:r w:rsidR="00373527">
        <w:rPr>
          <w:rFonts w:ascii="Arial" w:hAnsi="Arial" w:cs="Arial"/>
          <w:bCs/>
          <w:sz w:val="24"/>
          <w:szCs w:val="24"/>
        </w:rPr>
        <w:t>p</w:t>
      </w:r>
      <w:r w:rsidRPr="00BD7348">
        <w:rPr>
          <w:rFonts w:ascii="Arial" w:hAnsi="Arial" w:cs="Arial"/>
          <w:bCs/>
          <w:sz w:val="24"/>
          <w:szCs w:val="24"/>
        </w:rPr>
        <w:t>aesi</w:t>
      </w:r>
      <w:r w:rsidR="00373527">
        <w:rPr>
          <w:rFonts w:ascii="Arial" w:hAnsi="Arial" w:cs="Arial"/>
          <w:bCs/>
          <w:sz w:val="24"/>
          <w:szCs w:val="24"/>
        </w:rPr>
        <w:t xml:space="preserve"> richiamati</w:t>
      </w:r>
      <w:r w:rsidRPr="00BD7348">
        <w:rPr>
          <w:rFonts w:ascii="Arial" w:hAnsi="Arial" w:cs="Arial"/>
          <w:bCs/>
          <w:sz w:val="24"/>
          <w:szCs w:val="24"/>
        </w:rPr>
        <w:t>, che abbiano fatto ingresso in Italia per prestare lavoro subordinato stagionale almeno una volta nei cinque anni precedenti e per i quali il datore di lavoro presenti richiesta di nulla osta pluriennale per lavoro subordinato stagionale.</w:t>
      </w:r>
    </w:p>
    <w:p w14:paraId="740629F6" w14:textId="3CE9E842" w:rsidR="00BD7348" w:rsidRPr="00BD7348" w:rsidRDefault="00373527" w:rsidP="00BD7348">
      <w:pPr>
        <w:spacing w:after="120" w:line="240" w:lineRule="auto"/>
        <w:ind w:firstLine="964"/>
        <w:jc w:val="both"/>
        <w:rPr>
          <w:rFonts w:ascii="Arial" w:hAnsi="Arial" w:cs="Arial"/>
          <w:bCs/>
          <w:sz w:val="24"/>
          <w:szCs w:val="24"/>
        </w:rPr>
      </w:pPr>
      <w:r>
        <w:rPr>
          <w:rFonts w:ascii="Arial" w:hAnsi="Arial" w:cs="Arial"/>
          <w:bCs/>
          <w:sz w:val="24"/>
          <w:szCs w:val="24"/>
        </w:rPr>
        <w:t>È</w:t>
      </w:r>
      <w:r w:rsidR="00BD7348" w:rsidRPr="00BD7348">
        <w:rPr>
          <w:rFonts w:ascii="Arial" w:hAnsi="Arial" w:cs="Arial"/>
          <w:bCs/>
          <w:sz w:val="24"/>
          <w:szCs w:val="24"/>
        </w:rPr>
        <w:t xml:space="preserve"> inoltre riservata per il settore agricolo una quota di </w:t>
      </w:r>
      <w:r>
        <w:rPr>
          <w:rFonts w:ascii="Arial" w:hAnsi="Arial" w:cs="Arial"/>
          <w:bCs/>
          <w:sz w:val="24"/>
          <w:szCs w:val="24"/>
        </w:rPr>
        <w:t>1</w:t>
      </w:r>
      <w:r w:rsidR="00BD7348" w:rsidRPr="00BD7348">
        <w:rPr>
          <w:rFonts w:ascii="Arial" w:hAnsi="Arial" w:cs="Arial"/>
          <w:bCs/>
          <w:sz w:val="24"/>
          <w:szCs w:val="24"/>
        </w:rPr>
        <w:t xml:space="preserve">4.000 unità ai lavoratori non comunitari, cittadini dei </w:t>
      </w:r>
      <w:r>
        <w:rPr>
          <w:rFonts w:ascii="Arial" w:hAnsi="Arial" w:cs="Arial"/>
          <w:bCs/>
          <w:sz w:val="24"/>
          <w:szCs w:val="24"/>
        </w:rPr>
        <w:t>p</w:t>
      </w:r>
      <w:r w:rsidR="00BD7348" w:rsidRPr="00BD7348">
        <w:rPr>
          <w:rFonts w:ascii="Arial" w:hAnsi="Arial" w:cs="Arial"/>
          <w:bCs/>
          <w:sz w:val="24"/>
          <w:szCs w:val="24"/>
        </w:rPr>
        <w:t>aesi</w:t>
      </w:r>
      <w:r>
        <w:rPr>
          <w:rFonts w:ascii="Arial" w:hAnsi="Arial" w:cs="Arial"/>
          <w:bCs/>
          <w:sz w:val="24"/>
          <w:szCs w:val="24"/>
        </w:rPr>
        <w:t xml:space="preserve"> sopra richiamati</w:t>
      </w:r>
      <w:r w:rsidR="00BD7348" w:rsidRPr="00BD7348">
        <w:rPr>
          <w:rFonts w:ascii="Arial" w:hAnsi="Arial" w:cs="Arial"/>
          <w:bCs/>
          <w:sz w:val="24"/>
          <w:szCs w:val="24"/>
        </w:rPr>
        <w:t xml:space="preserve">, le cui istanze di nulla osta all'ingresso in Italia per lavoro stagionale anche pluriennale, siano presentate dalle organizzazioni professionali dei datori di lavoro di Cia, Coldiretti, Confagricoltura, Copagri, Alleanza delle cooperative (Lega cooperative e Confcooperative). </w:t>
      </w:r>
      <w:r>
        <w:rPr>
          <w:rFonts w:ascii="Arial" w:hAnsi="Arial" w:cs="Arial"/>
          <w:bCs/>
          <w:sz w:val="24"/>
          <w:szCs w:val="24"/>
        </w:rPr>
        <w:t>Le</w:t>
      </w:r>
      <w:r w:rsidR="00BD7348" w:rsidRPr="00BD7348">
        <w:rPr>
          <w:rFonts w:ascii="Arial" w:hAnsi="Arial" w:cs="Arial"/>
          <w:bCs/>
          <w:sz w:val="24"/>
          <w:szCs w:val="24"/>
        </w:rPr>
        <w:t xml:space="preserve"> organizzazioni assumono l'impegno a sovraintendere alla conclusione del procedimento di assunzione dei lavoratori fino all'effettiva sottoscrizione dei rispettivi contratti. di lavoro, ivi compresi gli adempimenti di comunicazione previsti dalla normativa vigente.</w:t>
      </w:r>
    </w:p>
    <w:p w14:paraId="2B84B4B6" w14:textId="77777777" w:rsidR="00BD7348" w:rsidRPr="00BD7348" w:rsidRDefault="00BD7348" w:rsidP="00BD7348">
      <w:pPr>
        <w:spacing w:after="120" w:line="240" w:lineRule="auto"/>
        <w:ind w:firstLine="964"/>
        <w:jc w:val="both"/>
        <w:rPr>
          <w:rFonts w:ascii="Arial" w:hAnsi="Arial" w:cs="Arial"/>
          <w:bCs/>
          <w:sz w:val="24"/>
          <w:szCs w:val="24"/>
        </w:rPr>
      </w:pPr>
    </w:p>
    <w:p w14:paraId="1D1564CA" w14:textId="38BB28DB" w:rsidR="00BD7348" w:rsidRPr="00CB0F03" w:rsidRDefault="00373527" w:rsidP="00BD7348">
      <w:pPr>
        <w:spacing w:after="120" w:line="240" w:lineRule="auto"/>
        <w:ind w:firstLine="964"/>
        <w:jc w:val="both"/>
        <w:rPr>
          <w:rFonts w:ascii="Arial" w:hAnsi="Arial" w:cs="Arial"/>
          <w:b/>
          <w:sz w:val="24"/>
          <w:szCs w:val="24"/>
        </w:rPr>
      </w:pPr>
      <w:r w:rsidRPr="00CB0F03">
        <w:rPr>
          <w:rFonts w:ascii="Arial" w:hAnsi="Arial" w:cs="Arial"/>
          <w:b/>
          <w:sz w:val="24"/>
          <w:szCs w:val="24"/>
        </w:rPr>
        <w:t>presentazione delle domande</w:t>
      </w:r>
    </w:p>
    <w:p w14:paraId="58C85579" w14:textId="52EE9BCD" w:rsidR="00BD7348" w:rsidRP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 xml:space="preserve">I termini per la presentazione delle domande ai sensi del </w:t>
      </w:r>
      <w:r w:rsidR="00373527">
        <w:rPr>
          <w:rFonts w:ascii="Arial" w:hAnsi="Arial" w:cs="Arial"/>
          <w:bCs/>
          <w:sz w:val="24"/>
          <w:szCs w:val="24"/>
        </w:rPr>
        <w:t xml:space="preserve">DPCM 21 dicembre 2021 </w:t>
      </w:r>
      <w:r w:rsidRPr="00BD7348">
        <w:rPr>
          <w:rFonts w:ascii="Arial" w:hAnsi="Arial" w:cs="Arial"/>
          <w:bCs/>
          <w:sz w:val="24"/>
          <w:szCs w:val="24"/>
        </w:rPr>
        <w:t>decorrono:</w:t>
      </w:r>
    </w:p>
    <w:p w14:paraId="1883F6B9" w14:textId="05C970A4" w:rsidR="00BD7348" w:rsidRPr="00373527" w:rsidRDefault="00BD7348" w:rsidP="00373527">
      <w:pPr>
        <w:pStyle w:val="Paragrafoelenco"/>
        <w:numPr>
          <w:ilvl w:val="0"/>
          <w:numId w:val="12"/>
        </w:numPr>
        <w:spacing w:after="120" w:line="240" w:lineRule="auto"/>
        <w:jc w:val="both"/>
        <w:rPr>
          <w:rFonts w:ascii="Arial" w:hAnsi="Arial" w:cs="Arial"/>
          <w:bCs/>
          <w:sz w:val="24"/>
          <w:szCs w:val="24"/>
        </w:rPr>
      </w:pPr>
      <w:r w:rsidRPr="00373527">
        <w:rPr>
          <w:rFonts w:ascii="Arial" w:hAnsi="Arial" w:cs="Arial"/>
          <w:bCs/>
          <w:sz w:val="24"/>
          <w:szCs w:val="24"/>
        </w:rPr>
        <w:t>per le categorie dei lavoratori non comunitari indicate all'articolo 3, comma 1, lettera a) e all'a</w:t>
      </w:r>
      <w:r w:rsidR="00CB0F03">
        <w:rPr>
          <w:rFonts w:ascii="Arial" w:hAnsi="Arial" w:cs="Arial"/>
          <w:bCs/>
          <w:sz w:val="24"/>
          <w:szCs w:val="24"/>
        </w:rPr>
        <w:t>r</w:t>
      </w:r>
      <w:r w:rsidRPr="00373527">
        <w:rPr>
          <w:rFonts w:ascii="Arial" w:hAnsi="Arial" w:cs="Arial"/>
          <w:bCs/>
          <w:sz w:val="24"/>
          <w:szCs w:val="24"/>
        </w:rPr>
        <w:t>tic</w:t>
      </w:r>
      <w:r w:rsidR="00CB0F03">
        <w:rPr>
          <w:rFonts w:ascii="Arial" w:hAnsi="Arial" w:cs="Arial"/>
          <w:bCs/>
          <w:sz w:val="24"/>
          <w:szCs w:val="24"/>
        </w:rPr>
        <w:t>o</w:t>
      </w:r>
      <w:r w:rsidRPr="00373527">
        <w:rPr>
          <w:rFonts w:ascii="Arial" w:hAnsi="Arial" w:cs="Arial"/>
          <w:bCs/>
          <w:sz w:val="24"/>
          <w:szCs w:val="24"/>
        </w:rPr>
        <w:t>lo 4, dalle ore 9</w:t>
      </w:r>
      <w:r w:rsidR="00373527">
        <w:rPr>
          <w:rFonts w:ascii="Arial" w:hAnsi="Arial" w:cs="Arial"/>
          <w:bCs/>
          <w:sz w:val="24"/>
          <w:szCs w:val="24"/>
        </w:rPr>
        <w:t>:</w:t>
      </w:r>
      <w:r w:rsidRPr="00373527">
        <w:rPr>
          <w:rFonts w:ascii="Arial" w:hAnsi="Arial" w:cs="Arial"/>
          <w:bCs/>
          <w:sz w:val="24"/>
          <w:szCs w:val="24"/>
        </w:rPr>
        <w:t>00 del decimo giorno successivo alla data di pubblicazione del decreto;</w:t>
      </w:r>
    </w:p>
    <w:p w14:paraId="199CE30A" w14:textId="1CCE9F44" w:rsidR="00BD7348" w:rsidRPr="00373527" w:rsidRDefault="00BD7348" w:rsidP="00373527">
      <w:pPr>
        <w:pStyle w:val="Paragrafoelenco"/>
        <w:numPr>
          <w:ilvl w:val="0"/>
          <w:numId w:val="12"/>
        </w:numPr>
        <w:spacing w:after="120" w:line="240" w:lineRule="auto"/>
        <w:jc w:val="both"/>
        <w:rPr>
          <w:rFonts w:ascii="Arial" w:hAnsi="Arial" w:cs="Arial"/>
          <w:bCs/>
          <w:sz w:val="24"/>
          <w:szCs w:val="24"/>
        </w:rPr>
      </w:pPr>
      <w:r w:rsidRPr="00373527">
        <w:rPr>
          <w:rFonts w:ascii="Arial" w:hAnsi="Arial" w:cs="Arial"/>
          <w:bCs/>
          <w:sz w:val="24"/>
          <w:szCs w:val="24"/>
        </w:rPr>
        <w:t>per i lavoratori non comunitari stagionali previsti all'articolo 6, dalle ore 9</w:t>
      </w:r>
      <w:r w:rsidR="00373527">
        <w:rPr>
          <w:rFonts w:ascii="Arial" w:hAnsi="Arial" w:cs="Arial"/>
          <w:bCs/>
          <w:sz w:val="24"/>
          <w:szCs w:val="24"/>
        </w:rPr>
        <w:t>:</w:t>
      </w:r>
      <w:r w:rsidRPr="00373527">
        <w:rPr>
          <w:rFonts w:ascii="Arial" w:hAnsi="Arial" w:cs="Arial"/>
          <w:bCs/>
          <w:sz w:val="24"/>
          <w:szCs w:val="24"/>
        </w:rPr>
        <w:t>00 del quindicesimo giorno successivo alla data di pubblicazione del decreto;</w:t>
      </w:r>
    </w:p>
    <w:p w14:paraId="32BEA337" w14:textId="1C16E07E" w:rsidR="00BD7348" w:rsidRPr="00373527" w:rsidRDefault="00BD7348" w:rsidP="00373527">
      <w:pPr>
        <w:pStyle w:val="Paragrafoelenco"/>
        <w:numPr>
          <w:ilvl w:val="0"/>
          <w:numId w:val="12"/>
        </w:numPr>
        <w:spacing w:after="120" w:line="240" w:lineRule="auto"/>
        <w:jc w:val="both"/>
        <w:rPr>
          <w:rFonts w:ascii="Arial" w:hAnsi="Arial" w:cs="Arial"/>
          <w:bCs/>
          <w:sz w:val="24"/>
          <w:szCs w:val="24"/>
        </w:rPr>
      </w:pPr>
      <w:r w:rsidRPr="00373527">
        <w:rPr>
          <w:rFonts w:ascii="Arial" w:hAnsi="Arial" w:cs="Arial"/>
          <w:bCs/>
          <w:sz w:val="24"/>
          <w:szCs w:val="24"/>
        </w:rPr>
        <w:t>per le categorie dei lavoratori non comunitari di cui all'articolo 3, comma 1, lettera b), dalle ore 9:00 del quindicesimo giorno successivo alla pubblicazione dell'accordo di cui alla citata disposizione nella Gazzetta Ufficiale della Repubblica Italiana.</w:t>
      </w:r>
    </w:p>
    <w:p w14:paraId="568851BE" w14:textId="35F2E971" w:rsidR="00BD7348" w:rsidRP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 xml:space="preserve">Nel limite della quota </w:t>
      </w:r>
      <w:r w:rsidR="00CB0F03">
        <w:rPr>
          <w:rFonts w:ascii="Arial" w:hAnsi="Arial" w:cs="Arial"/>
          <w:bCs/>
          <w:sz w:val="24"/>
          <w:szCs w:val="24"/>
        </w:rPr>
        <w:t>fissata dall</w:t>
      </w:r>
      <w:r w:rsidRPr="00BD7348">
        <w:rPr>
          <w:rFonts w:ascii="Arial" w:hAnsi="Arial" w:cs="Arial"/>
          <w:bCs/>
          <w:sz w:val="24"/>
          <w:szCs w:val="24"/>
        </w:rPr>
        <w:t>'articolo 1, sono ammesse le domande di nulla osta al lavoro presentate entro due mesi dalla data di pubblicazione del decreto</w:t>
      </w:r>
      <w:r w:rsidR="00CB0F03">
        <w:rPr>
          <w:rFonts w:ascii="Arial" w:hAnsi="Arial" w:cs="Arial"/>
          <w:bCs/>
          <w:sz w:val="24"/>
          <w:szCs w:val="24"/>
        </w:rPr>
        <w:t xml:space="preserve"> in commento</w:t>
      </w:r>
      <w:r w:rsidRPr="00BD7348">
        <w:rPr>
          <w:rFonts w:ascii="Arial" w:hAnsi="Arial" w:cs="Arial"/>
          <w:bCs/>
          <w:sz w:val="24"/>
          <w:szCs w:val="24"/>
        </w:rPr>
        <w:t>.</w:t>
      </w:r>
    </w:p>
    <w:p w14:paraId="46B4BAEB" w14:textId="77777777" w:rsidR="00BD7348" w:rsidRPr="00BD7348" w:rsidRDefault="00BD7348" w:rsidP="00BD7348">
      <w:pPr>
        <w:spacing w:after="120" w:line="240" w:lineRule="auto"/>
        <w:ind w:firstLine="964"/>
        <w:jc w:val="both"/>
        <w:rPr>
          <w:rFonts w:ascii="Arial" w:hAnsi="Arial" w:cs="Arial"/>
          <w:bCs/>
          <w:sz w:val="24"/>
          <w:szCs w:val="24"/>
        </w:rPr>
      </w:pPr>
    </w:p>
    <w:p w14:paraId="211C8DEB" w14:textId="024FD654" w:rsidR="00CB0F03" w:rsidRPr="00CB0F03" w:rsidRDefault="00CB0F03" w:rsidP="00BD7348">
      <w:pPr>
        <w:spacing w:after="120" w:line="240" w:lineRule="auto"/>
        <w:ind w:firstLine="964"/>
        <w:jc w:val="both"/>
        <w:rPr>
          <w:rFonts w:ascii="Arial" w:hAnsi="Arial" w:cs="Arial"/>
          <w:b/>
          <w:sz w:val="24"/>
          <w:szCs w:val="24"/>
        </w:rPr>
      </w:pPr>
      <w:r w:rsidRPr="00CB0F03">
        <w:rPr>
          <w:rFonts w:ascii="Arial" w:hAnsi="Arial" w:cs="Arial"/>
          <w:b/>
          <w:sz w:val="24"/>
          <w:szCs w:val="24"/>
        </w:rPr>
        <w:t>ripartizione territoriale</w:t>
      </w:r>
    </w:p>
    <w:p w14:paraId="54210D9C" w14:textId="789876AC" w:rsidR="00BD7348" w:rsidRP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Le quote per lavoro subordinato, stagionale e non stagionale, previste dal decreto</w:t>
      </w:r>
      <w:r w:rsidR="00CB0F03">
        <w:rPr>
          <w:rFonts w:ascii="Arial" w:hAnsi="Arial" w:cs="Arial"/>
          <w:bCs/>
          <w:sz w:val="24"/>
          <w:szCs w:val="24"/>
        </w:rPr>
        <w:t xml:space="preserve"> 21 dicembre 2021</w:t>
      </w:r>
      <w:r w:rsidRPr="00BD7348">
        <w:rPr>
          <w:rFonts w:ascii="Arial" w:hAnsi="Arial" w:cs="Arial"/>
          <w:bCs/>
          <w:sz w:val="24"/>
          <w:szCs w:val="24"/>
        </w:rPr>
        <w:t xml:space="preserve">, sono ripartite dal Ministero del lavoro tra gli Ispettorati territoriali del lavoro, le </w:t>
      </w:r>
      <w:r w:rsidR="00CB0F03">
        <w:rPr>
          <w:rFonts w:ascii="Arial" w:hAnsi="Arial" w:cs="Arial"/>
          <w:bCs/>
          <w:sz w:val="24"/>
          <w:szCs w:val="24"/>
        </w:rPr>
        <w:t>r</w:t>
      </w:r>
      <w:r w:rsidRPr="00BD7348">
        <w:rPr>
          <w:rFonts w:ascii="Arial" w:hAnsi="Arial" w:cs="Arial"/>
          <w:bCs/>
          <w:sz w:val="24"/>
          <w:szCs w:val="24"/>
        </w:rPr>
        <w:t xml:space="preserve">egioni e le </w:t>
      </w:r>
      <w:r w:rsidR="00CB0F03">
        <w:rPr>
          <w:rFonts w:ascii="Arial" w:hAnsi="Arial" w:cs="Arial"/>
          <w:bCs/>
          <w:sz w:val="24"/>
          <w:szCs w:val="24"/>
        </w:rPr>
        <w:t>p</w:t>
      </w:r>
      <w:r w:rsidRPr="00BD7348">
        <w:rPr>
          <w:rFonts w:ascii="Arial" w:hAnsi="Arial" w:cs="Arial"/>
          <w:bCs/>
          <w:sz w:val="24"/>
          <w:szCs w:val="24"/>
        </w:rPr>
        <w:t>rovince autonome.</w:t>
      </w:r>
    </w:p>
    <w:p w14:paraId="1313F589" w14:textId="39A488D8" w:rsidR="00BD7348" w:rsidRP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Trascorsi novanta giorni dalla data di pubblicazione del decreto, qualora il Ministero del lavoro rilevi quote significative non utilizzate tra quelle previste dal presente decreto, può effettuarne una diversa suddivisione sulla base delle effettive necessità riscontrate nel mercato del lavoro, fermo restando il limite massimo complessivo indicato all'articolo 1.</w:t>
      </w:r>
    </w:p>
    <w:p w14:paraId="7FBF56C4" w14:textId="65530903" w:rsidR="00BD7348" w:rsidRDefault="00BD7348" w:rsidP="00BD7348">
      <w:pPr>
        <w:spacing w:after="120" w:line="240" w:lineRule="auto"/>
        <w:ind w:firstLine="964"/>
        <w:jc w:val="both"/>
        <w:rPr>
          <w:rFonts w:ascii="Arial" w:hAnsi="Arial" w:cs="Arial"/>
          <w:bCs/>
          <w:sz w:val="24"/>
          <w:szCs w:val="24"/>
        </w:rPr>
      </w:pPr>
      <w:r w:rsidRPr="00BD7348">
        <w:rPr>
          <w:rFonts w:ascii="Arial" w:hAnsi="Arial" w:cs="Arial"/>
          <w:bCs/>
          <w:sz w:val="24"/>
          <w:szCs w:val="24"/>
        </w:rPr>
        <w:t>Resta fermo quanto previsto dall'articolo 34, comma 7, del decreto del Presidente della Repubblica 31 agosto 1999, n. 394 con riferimento alla redistribuzione della quota di lavoratori non comunitari formati all'estero prevista dall'articolo 4, comma 1.</w:t>
      </w:r>
    </w:p>
    <w:p w14:paraId="3D8DB299" w14:textId="4ED51670" w:rsidR="00CB0F03" w:rsidRDefault="00CB0F03" w:rsidP="00BD7348">
      <w:pPr>
        <w:spacing w:after="120" w:line="240" w:lineRule="auto"/>
        <w:ind w:firstLine="964"/>
        <w:jc w:val="both"/>
        <w:rPr>
          <w:rFonts w:ascii="Arial" w:hAnsi="Arial" w:cs="Arial"/>
          <w:bCs/>
          <w:sz w:val="24"/>
          <w:szCs w:val="24"/>
        </w:rPr>
      </w:pPr>
    </w:p>
    <w:p w14:paraId="5FCA98E2" w14:textId="3D539807" w:rsidR="00CB0F03" w:rsidRPr="00CB0F03" w:rsidRDefault="00CB0F03" w:rsidP="00BD7348">
      <w:pPr>
        <w:spacing w:after="120" w:line="240" w:lineRule="auto"/>
        <w:ind w:firstLine="964"/>
        <w:jc w:val="both"/>
        <w:rPr>
          <w:rFonts w:ascii="Arial" w:hAnsi="Arial" w:cs="Arial"/>
          <w:b/>
          <w:sz w:val="24"/>
          <w:szCs w:val="24"/>
        </w:rPr>
      </w:pPr>
      <w:r w:rsidRPr="00CB0F03">
        <w:rPr>
          <w:rFonts w:ascii="Arial" w:hAnsi="Arial" w:cs="Arial"/>
          <w:b/>
          <w:sz w:val="24"/>
          <w:szCs w:val="24"/>
        </w:rPr>
        <w:t>disposizioni attuative</w:t>
      </w:r>
    </w:p>
    <w:p w14:paraId="3E90A9F6" w14:textId="24E9FC17" w:rsidR="00CB0F03" w:rsidRDefault="00CB0F03" w:rsidP="00CB0F03">
      <w:pPr>
        <w:spacing w:after="120" w:line="240" w:lineRule="auto"/>
        <w:ind w:firstLine="964"/>
        <w:jc w:val="both"/>
        <w:rPr>
          <w:rFonts w:ascii="Arial" w:hAnsi="Arial" w:cs="Arial"/>
          <w:bCs/>
          <w:sz w:val="24"/>
          <w:szCs w:val="24"/>
        </w:rPr>
      </w:pPr>
      <w:r w:rsidRPr="00BD7348">
        <w:rPr>
          <w:rFonts w:ascii="Arial" w:hAnsi="Arial" w:cs="Arial"/>
          <w:bCs/>
          <w:sz w:val="24"/>
          <w:szCs w:val="24"/>
        </w:rPr>
        <w:lastRenderedPageBreak/>
        <w:t xml:space="preserve">Le disposizioni attuative relative all'applicazione del decreto sono definite con apposita circolare congiunta del Ministero dell'interno, del Ministero del lavoro </w:t>
      </w:r>
      <w:r w:rsidR="00615BE4">
        <w:rPr>
          <w:rFonts w:ascii="Arial" w:hAnsi="Arial" w:cs="Arial"/>
          <w:bCs/>
          <w:sz w:val="24"/>
          <w:szCs w:val="24"/>
        </w:rPr>
        <w:t xml:space="preserve">e </w:t>
      </w:r>
      <w:r w:rsidRPr="00BD7348">
        <w:rPr>
          <w:rFonts w:ascii="Arial" w:hAnsi="Arial" w:cs="Arial"/>
          <w:bCs/>
          <w:sz w:val="24"/>
          <w:szCs w:val="24"/>
        </w:rPr>
        <w:t>del Ministero delle politiche agricole, sentito il Ministero degli esteri, che è comunicata sui siti web de</w:t>
      </w:r>
      <w:r w:rsidR="00615BE4">
        <w:rPr>
          <w:rFonts w:ascii="Arial" w:hAnsi="Arial" w:cs="Arial"/>
          <w:bCs/>
          <w:sz w:val="24"/>
          <w:szCs w:val="24"/>
        </w:rPr>
        <w:t>i ministeri interessati</w:t>
      </w:r>
      <w:r w:rsidRPr="00BD7348">
        <w:rPr>
          <w:rFonts w:ascii="Arial" w:hAnsi="Arial" w:cs="Arial"/>
          <w:bCs/>
          <w:sz w:val="24"/>
          <w:szCs w:val="24"/>
        </w:rPr>
        <w:t>.</w:t>
      </w:r>
    </w:p>
    <w:p w14:paraId="48CE4B4A" w14:textId="77777777" w:rsidR="00041B0A" w:rsidRPr="00041B0A" w:rsidRDefault="00041B0A" w:rsidP="00041B0A">
      <w:pPr>
        <w:spacing w:after="120" w:line="240" w:lineRule="auto"/>
        <w:ind w:firstLine="964"/>
        <w:rPr>
          <w:rFonts w:ascii="Arial" w:hAnsi="Arial" w:cs="Arial"/>
          <w:bCs/>
          <w:sz w:val="24"/>
          <w:szCs w:val="24"/>
        </w:rPr>
      </w:pPr>
      <w:r w:rsidRPr="00041B0A">
        <w:rPr>
          <w:rFonts w:ascii="Arial" w:hAnsi="Arial" w:cs="Arial"/>
          <w:bCs/>
          <w:sz w:val="24"/>
          <w:szCs w:val="24"/>
        </w:rPr>
        <w:t>Distinti saluti.</w:t>
      </w:r>
    </w:p>
    <w:p w14:paraId="680B58FF" w14:textId="77777777" w:rsidR="00FB299D" w:rsidRDefault="00FB299D" w:rsidP="00FB299D">
      <w:pPr>
        <w:spacing w:after="0" w:line="240" w:lineRule="auto"/>
        <w:ind w:firstLine="964"/>
        <w:rPr>
          <w:rFonts w:ascii="Arial" w:hAnsi="Arial" w:cs="Arial"/>
          <w:bCs/>
          <w:sz w:val="24"/>
          <w:szCs w:val="24"/>
        </w:rPr>
      </w:pPr>
    </w:p>
    <w:p w14:paraId="2D2B3AD0" w14:textId="2F79A067" w:rsidR="00041B0A" w:rsidRPr="00041B0A" w:rsidRDefault="00041B0A" w:rsidP="00FB299D">
      <w:pPr>
        <w:spacing w:after="0" w:line="240" w:lineRule="auto"/>
        <w:ind w:firstLine="964"/>
        <w:rPr>
          <w:rFonts w:ascii="Arial" w:hAnsi="Arial" w:cs="Arial"/>
          <w:bCs/>
          <w:sz w:val="24"/>
          <w:szCs w:val="24"/>
        </w:rPr>
      </w:pP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t>Il Direttore Generale</w:t>
      </w:r>
    </w:p>
    <w:p w14:paraId="6E7C0ABC" w14:textId="77777777" w:rsidR="00041B0A" w:rsidRPr="00041B0A" w:rsidRDefault="00041B0A" w:rsidP="00041B0A">
      <w:pPr>
        <w:spacing w:after="120" w:line="240" w:lineRule="auto"/>
        <w:ind w:firstLine="964"/>
        <w:rPr>
          <w:rFonts w:ascii="Arial" w:hAnsi="Arial" w:cs="Arial"/>
          <w:bCs/>
          <w:sz w:val="24"/>
          <w:szCs w:val="24"/>
        </w:rPr>
      </w:pP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r>
      <w:r w:rsidRPr="00041B0A">
        <w:rPr>
          <w:rFonts w:ascii="Arial" w:hAnsi="Arial" w:cs="Arial"/>
          <w:bCs/>
          <w:sz w:val="24"/>
          <w:szCs w:val="24"/>
        </w:rPr>
        <w:tab/>
        <w:t>(Dr. Alessandro Massimo Nucara)</w:t>
      </w:r>
    </w:p>
    <w:p w14:paraId="27B4D1F3" w14:textId="77777777" w:rsidR="00041B0A" w:rsidRPr="00041B0A" w:rsidRDefault="00041B0A" w:rsidP="00041B0A">
      <w:pPr>
        <w:spacing w:after="120" w:line="240" w:lineRule="auto"/>
        <w:ind w:firstLine="964"/>
        <w:rPr>
          <w:rFonts w:ascii="Arial" w:hAnsi="Arial" w:cs="Arial"/>
          <w:bCs/>
          <w:sz w:val="24"/>
          <w:szCs w:val="24"/>
        </w:rPr>
      </w:pPr>
    </w:p>
    <w:p w14:paraId="096404BA" w14:textId="5EE7104C" w:rsidR="00F11678" w:rsidRPr="00FB299D" w:rsidRDefault="00041B0A" w:rsidP="00FB299D">
      <w:pPr>
        <w:spacing w:after="120" w:line="240" w:lineRule="auto"/>
        <w:rPr>
          <w:rFonts w:ascii="Arial" w:hAnsi="Arial" w:cs="Arial"/>
          <w:b/>
          <w:sz w:val="20"/>
          <w:szCs w:val="20"/>
        </w:rPr>
      </w:pPr>
      <w:r w:rsidRPr="00FB299D">
        <w:rPr>
          <w:rFonts w:ascii="Arial" w:hAnsi="Arial" w:cs="Arial"/>
          <w:b/>
          <w:sz w:val="20"/>
          <w:szCs w:val="20"/>
        </w:rPr>
        <w:t>allegato</w:t>
      </w:r>
    </w:p>
    <w:p w14:paraId="09DF8159" w14:textId="77777777" w:rsidR="00F035A6" w:rsidRDefault="00F035A6"/>
    <w:sectPr w:rsidR="00F035A6" w:rsidSect="00715A7C">
      <w:headerReference w:type="default" r:id="rId11"/>
      <w:headerReference w:type="first" r:id="rId12"/>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C624D" w14:textId="77777777" w:rsidR="003F682F" w:rsidRDefault="003F682F" w:rsidP="00715A7C">
      <w:pPr>
        <w:spacing w:after="0" w:line="240" w:lineRule="auto"/>
      </w:pPr>
      <w:r>
        <w:separator/>
      </w:r>
    </w:p>
  </w:endnote>
  <w:endnote w:type="continuationSeparator" w:id="0">
    <w:p w14:paraId="68C82566" w14:textId="77777777" w:rsidR="003F682F" w:rsidRDefault="003F682F" w:rsidP="0071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11D99" w14:textId="77777777" w:rsidR="003F682F" w:rsidRDefault="003F682F" w:rsidP="00715A7C">
      <w:pPr>
        <w:spacing w:after="0" w:line="240" w:lineRule="auto"/>
      </w:pPr>
      <w:r>
        <w:separator/>
      </w:r>
    </w:p>
  </w:footnote>
  <w:footnote w:type="continuationSeparator" w:id="0">
    <w:p w14:paraId="7274D6CC" w14:textId="77777777" w:rsidR="003F682F" w:rsidRDefault="003F682F" w:rsidP="00715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CEC0" w14:textId="58B69ACD" w:rsidR="00F11678" w:rsidRDefault="00F11678" w:rsidP="00F11678">
    <w:pPr>
      <w:pStyle w:val="Intestazione"/>
      <w:jc w:val="right"/>
    </w:pPr>
    <w:r>
      <w:rPr>
        <w:noProof/>
        <w:lang w:val="en-US"/>
      </w:rPr>
      <w:drawing>
        <wp:inline distT="0" distB="0" distL="0" distR="0" wp14:anchorId="705D9099" wp14:editId="02387229">
          <wp:extent cx="523875" cy="590550"/>
          <wp:effectExtent l="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
                    <a:extLst>
                      <a:ext uri="{28A0092B-C50C-407E-A947-70E740481C1C}">
                        <a14:useLocalDpi xmlns:a14="http://schemas.microsoft.com/office/drawing/2010/main" val="0"/>
                      </a:ext>
                    </a:extLst>
                  </a:blip>
                  <a:stretch>
                    <a:fillRect/>
                  </a:stretch>
                </pic:blipFill>
                <pic:spPr>
                  <a:xfrm>
                    <a:off x="0" y="0"/>
                    <a:ext cx="523875" cy="5905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9032" w14:textId="3D2CE909" w:rsidR="00715A7C" w:rsidRDefault="00F11678">
    <w:pPr>
      <w:pStyle w:val="Intestazione"/>
    </w:pPr>
    <w:r>
      <w:rPr>
        <w:noProof/>
        <w:lang w:val="en-US"/>
      </w:rPr>
      <w:drawing>
        <wp:inline distT="0" distB="0" distL="0" distR="0" wp14:anchorId="7EF4D722" wp14:editId="5E022161">
          <wp:extent cx="6120130" cy="120713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6120130" cy="1207135"/>
                  </a:xfrm>
                  <a:prstGeom prst="rect">
                    <a:avLst/>
                  </a:prstGeom>
                </pic:spPr>
              </pic:pic>
            </a:graphicData>
          </a:graphic>
        </wp:inline>
      </w:drawing>
    </w:r>
  </w:p>
  <w:p w14:paraId="6C45C4F2" w14:textId="4166D5BF" w:rsidR="00715A7C" w:rsidRDefault="00715A7C">
    <w:pPr>
      <w:pStyle w:val="Intestazione"/>
    </w:pPr>
  </w:p>
  <w:p w14:paraId="58E2FF8E" w14:textId="70E7A766" w:rsidR="00F11678" w:rsidRDefault="00F11678" w:rsidP="00F11678">
    <w:pPr>
      <w:pStyle w:val="Intestazione"/>
      <w:rPr>
        <w:rFonts w:ascii="Arial" w:hAnsi="Arial" w:cs="Arial"/>
        <w:sz w:val="24"/>
        <w:szCs w:val="24"/>
      </w:rPr>
    </w:pPr>
    <w:r>
      <w:rPr>
        <w:rFonts w:ascii="Arial" w:hAnsi="Arial" w:cs="Arial"/>
        <w:sz w:val="24"/>
        <w:szCs w:val="24"/>
      </w:rPr>
      <w:tab/>
    </w:r>
    <w:r>
      <w:rPr>
        <w:rFonts w:ascii="Arial" w:hAnsi="Arial" w:cs="Arial"/>
        <w:sz w:val="24"/>
        <w:szCs w:val="24"/>
      </w:rPr>
      <w:tab/>
      <w:t xml:space="preserve">Roma, </w:t>
    </w:r>
    <w:r w:rsidR="00873EE9">
      <w:rPr>
        <w:rFonts w:ascii="Arial" w:hAnsi="Arial" w:cs="Arial"/>
        <w:sz w:val="24"/>
        <w:szCs w:val="24"/>
      </w:rPr>
      <w:t>23 dicembre 2021</w:t>
    </w:r>
  </w:p>
  <w:p w14:paraId="1772BF68" w14:textId="77777777" w:rsidR="00F11678" w:rsidRDefault="00F11678" w:rsidP="00F11678">
    <w:pPr>
      <w:pStyle w:val="Intestazione"/>
      <w:rPr>
        <w:rFonts w:ascii="Arial" w:hAnsi="Arial" w:cs="Arial"/>
        <w:sz w:val="24"/>
        <w:szCs w:val="24"/>
      </w:rPr>
    </w:pPr>
  </w:p>
  <w:p w14:paraId="2825C3F0" w14:textId="64BCD55D" w:rsidR="00F11678" w:rsidRDefault="00F11678" w:rsidP="00F11678">
    <w:pPr>
      <w:pStyle w:val="Intestazione"/>
      <w:tabs>
        <w:tab w:val="left" w:pos="3990"/>
      </w:tabs>
      <w:rPr>
        <w:rFonts w:ascii="Arial" w:hAnsi="Arial" w:cs="Arial"/>
        <w:sz w:val="24"/>
        <w:szCs w:val="24"/>
      </w:rPr>
    </w:pPr>
    <w:r w:rsidRPr="00AF7609">
      <w:rPr>
        <w:rFonts w:ascii="Arial" w:hAnsi="Arial" w:cs="Arial"/>
        <w:sz w:val="24"/>
        <w:szCs w:val="24"/>
      </w:rPr>
      <w:t>Circ. n.</w:t>
    </w:r>
    <w:r>
      <w:rPr>
        <w:rFonts w:ascii="Arial" w:hAnsi="Arial" w:cs="Arial"/>
        <w:sz w:val="24"/>
        <w:szCs w:val="24"/>
      </w:rPr>
      <w:t xml:space="preserve"> </w:t>
    </w:r>
    <w:r w:rsidR="00EE1568">
      <w:rPr>
        <w:rFonts w:ascii="Arial" w:hAnsi="Arial" w:cs="Arial"/>
        <w:sz w:val="24"/>
        <w:szCs w:val="24"/>
      </w:rPr>
      <w:t>507</w:t>
    </w:r>
    <w:r>
      <w:rPr>
        <w:rFonts w:ascii="Arial" w:hAnsi="Arial" w:cs="Arial"/>
        <w:sz w:val="24"/>
        <w:szCs w:val="24"/>
      </w:rPr>
      <w:t xml:space="preserve"> / 2021</w:t>
    </w:r>
    <w:r>
      <w:rPr>
        <w:rFonts w:ascii="Arial" w:hAnsi="Arial" w:cs="Arial"/>
        <w:sz w:val="24"/>
        <w:szCs w:val="24"/>
      </w:rPr>
      <w:tab/>
    </w:r>
    <w:r>
      <w:rPr>
        <w:rFonts w:ascii="Arial" w:hAnsi="Arial" w:cs="Arial"/>
        <w:sz w:val="24"/>
        <w:szCs w:val="24"/>
      </w:rPr>
      <w:tab/>
    </w:r>
    <w:r>
      <w:rPr>
        <w:rFonts w:ascii="Arial" w:hAnsi="Arial" w:cs="Arial"/>
        <w:sz w:val="24"/>
        <w:szCs w:val="24"/>
      </w:rPr>
      <w:tab/>
    </w:r>
    <w:r w:rsidRPr="00AF7609">
      <w:rPr>
        <w:rFonts w:ascii="Arial" w:hAnsi="Arial" w:cs="Arial"/>
        <w:sz w:val="24"/>
        <w:szCs w:val="24"/>
      </w:rPr>
      <w:t>ALLE ASSOCIAZIONI ALBERGATORI</w:t>
    </w:r>
  </w:p>
  <w:p w14:paraId="4BDA88C8" w14:textId="1E1A0BF9" w:rsidR="00F11678" w:rsidRDefault="00F11678" w:rsidP="00F11678">
    <w:pPr>
      <w:pStyle w:val="Intestazione"/>
      <w:rPr>
        <w:rFonts w:ascii="Arial" w:hAnsi="Arial" w:cs="Arial"/>
        <w:sz w:val="24"/>
        <w:szCs w:val="24"/>
      </w:rPr>
    </w:pPr>
    <w:r w:rsidRPr="00AF7609">
      <w:rPr>
        <w:rFonts w:ascii="Arial" w:hAnsi="Arial" w:cs="Arial"/>
        <w:sz w:val="24"/>
        <w:szCs w:val="24"/>
      </w:rPr>
      <w:t>Prot. n.</w:t>
    </w:r>
    <w:r>
      <w:rPr>
        <w:rFonts w:ascii="Arial" w:hAnsi="Arial" w:cs="Arial"/>
        <w:sz w:val="24"/>
        <w:szCs w:val="24"/>
      </w:rPr>
      <w:t xml:space="preserve"> </w:t>
    </w:r>
    <w:r w:rsidR="00EE1568">
      <w:rPr>
        <w:rFonts w:ascii="Arial" w:hAnsi="Arial" w:cs="Arial"/>
        <w:sz w:val="24"/>
        <w:szCs w:val="24"/>
      </w:rPr>
      <w:t>721</w:t>
    </w:r>
    <w:r>
      <w:rPr>
        <w:rFonts w:ascii="Arial" w:hAnsi="Arial" w:cs="Arial"/>
        <w:sz w:val="24"/>
        <w:szCs w:val="24"/>
      </w:rPr>
      <w:t xml:space="preserve"> / </w:t>
    </w:r>
    <w:r w:rsidR="00873EE9">
      <w:rPr>
        <w:rFonts w:ascii="Arial" w:hAnsi="Arial" w:cs="Arial"/>
        <w:sz w:val="24"/>
        <w:szCs w:val="24"/>
      </w:rPr>
      <w:t>AGC</w:t>
    </w:r>
    <w:r>
      <w:rPr>
        <w:rFonts w:ascii="Arial" w:hAnsi="Arial" w:cs="Arial"/>
        <w:sz w:val="24"/>
        <w:szCs w:val="24"/>
      </w:rPr>
      <w:tab/>
    </w:r>
    <w:r>
      <w:rPr>
        <w:rFonts w:ascii="Arial" w:hAnsi="Arial" w:cs="Arial"/>
        <w:sz w:val="24"/>
        <w:szCs w:val="24"/>
      </w:rPr>
      <w:tab/>
    </w:r>
    <w:r w:rsidRPr="00AF7609">
      <w:rPr>
        <w:rFonts w:ascii="Arial" w:hAnsi="Arial" w:cs="Arial"/>
        <w:sz w:val="24"/>
        <w:szCs w:val="24"/>
      </w:rPr>
      <w:t>ALLE UNIONI REGIONALI</w:t>
    </w:r>
  </w:p>
  <w:p w14:paraId="19BE3C25" w14:textId="77777777" w:rsidR="00F11678" w:rsidRPr="00AF7609" w:rsidRDefault="00F11678" w:rsidP="00F11678">
    <w:pPr>
      <w:pStyle w:val="Intestazione"/>
      <w:rPr>
        <w:rFonts w:ascii="Arial" w:hAnsi="Arial" w:cs="Arial"/>
        <w:sz w:val="24"/>
        <w:szCs w:val="24"/>
      </w:rPr>
    </w:pPr>
    <w:r>
      <w:rPr>
        <w:rFonts w:ascii="Arial" w:hAnsi="Arial" w:cs="Arial"/>
        <w:sz w:val="24"/>
        <w:szCs w:val="24"/>
      </w:rPr>
      <w:tab/>
    </w:r>
    <w:r>
      <w:rPr>
        <w:rFonts w:ascii="Arial" w:hAnsi="Arial" w:cs="Arial"/>
        <w:sz w:val="24"/>
        <w:szCs w:val="24"/>
      </w:rPr>
      <w:tab/>
      <w:t>AI SINDACATI NAZIONALI</w:t>
    </w:r>
  </w:p>
  <w:p w14:paraId="321628F7" w14:textId="77777777" w:rsidR="00F11678" w:rsidRPr="00AF7609" w:rsidRDefault="00F11678" w:rsidP="00F11678">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AL CONSIGLIO DIRETTIVO</w:t>
    </w:r>
  </w:p>
  <w:p w14:paraId="172E5730" w14:textId="77777777" w:rsidR="00F11678" w:rsidRPr="00AF7609" w:rsidRDefault="00F11678" w:rsidP="00F11678">
    <w:pPr>
      <w:pStyle w:val="Intestazione"/>
      <w:tabs>
        <w:tab w:val="center" w:pos="1701"/>
      </w:tabs>
      <w:jc w:val="right"/>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r>
    <w:r>
      <w:rPr>
        <w:rFonts w:ascii="Arial" w:hAnsi="Arial" w:cs="Arial"/>
        <w:sz w:val="24"/>
        <w:szCs w:val="24"/>
      </w:rPr>
      <w:t>AI CONSIGLIERI ONORARI</w:t>
    </w:r>
  </w:p>
  <w:p w14:paraId="67D37C8A" w14:textId="77777777" w:rsidR="00F11678" w:rsidRDefault="00F11678" w:rsidP="00F11678">
    <w:pPr>
      <w:pStyle w:val="Intestazione"/>
      <w:tabs>
        <w:tab w:val="center" w:pos="1701"/>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AI </w:t>
    </w:r>
    <w:r w:rsidRPr="00AF7609">
      <w:rPr>
        <w:rFonts w:ascii="Arial" w:hAnsi="Arial" w:cs="Arial"/>
        <w:sz w:val="24"/>
        <w:szCs w:val="24"/>
      </w:rPr>
      <w:t>REVISORI DEI CONTI</w:t>
    </w:r>
  </w:p>
  <w:p w14:paraId="375DAB80" w14:textId="77777777" w:rsidR="00F11678" w:rsidRDefault="00F11678" w:rsidP="00F11678">
    <w:pPr>
      <w:pStyle w:val="Intestazione"/>
      <w:tabs>
        <w:tab w:val="center" w:pos="1701"/>
      </w:tabs>
      <w:jc w:val="right"/>
      <w:rPr>
        <w:rFonts w:ascii="Arial" w:hAnsi="Arial" w:cs="Arial"/>
        <w:sz w:val="24"/>
        <w:szCs w:val="24"/>
      </w:rPr>
    </w:pPr>
    <w:r>
      <w:rPr>
        <w:rFonts w:ascii="Arial" w:hAnsi="Arial" w:cs="Arial"/>
        <w:sz w:val="24"/>
        <w:szCs w:val="24"/>
      </w:rPr>
      <w:tab/>
      <w:t>AI PROBIVIRI</w:t>
    </w:r>
  </w:p>
  <w:p w14:paraId="1F892086" w14:textId="77777777" w:rsidR="00F11678" w:rsidRPr="00AF7609" w:rsidRDefault="00F11678" w:rsidP="00F11678">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_____________________________</w:t>
    </w:r>
  </w:p>
  <w:p w14:paraId="6AB1720B" w14:textId="77777777" w:rsidR="00F11678" w:rsidRPr="0002322E" w:rsidRDefault="00F11678" w:rsidP="00F11678">
    <w:pPr>
      <w:pStyle w:val="Intestazione"/>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33FC6"/>
    <w:multiLevelType w:val="hybridMultilevel"/>
    <w:tmpl w:val="A846FCA6"/>
    <w:lvl w:ilvl="0" w:tplc="0F26781E">
      <w:start w:val="1"/>
      <w:numFmt w:val="lowerLetter"/>
      <w:lvlText w:val="%1)"/>
      <w:lvlJc w:val="left"/>
      <w:pPr>
        <w:ind w:left="2288" w:hanging="360"/>
      </w:pPr>
      <w:rPr>
        <w:rFonts w:hint="default"/>
      </w:rPr>
    </w:lvl>
    <w:lvl w:ilvl="1" w:tplc="04100019" w:tentative="1">
      <w:start w:val="1"/>
      <w:numFmt w:val="lowerLetter"/>
      <w:lvlText w:val="%2."/>
      <w:lvlJc w:val="left"/>
      <w:pPr>
        <w:ind w:left="2404" w:hanging="360"/>
      </w:pPr>
    </w:lvl>
    <w:lvl w:ilvl="2" w:tplc="0410001B" w:tentative="1">
      <w:start w:val="1"/>
      <w:numFmt w:val="lowerRoman"/>
      <w:lvlText w:val="%3."/>
      <w:lvlJc w:val="right"/>
      <w:pPr>
        <w:ind w:left="3124" w:hanging="180"/>
      </w:pPr>
    </w:lvl>
    <w:lvl w:ilvl="3" w:tplc="0410000F" w:tentative="1">
      <w:start w:val="1"/>
      <w:numFmt w:val="decimal"/>
      <w:lvlText w:val="%4."/>
      <w:lvlJc w:val="left"/>
      <w:pPr>
        <w:ind w:left="3844" w:hanging="360"/>
      </w:pPr>
    </w:lvl>
    <w:lvl w:ilvl="4" w:tplc="04100019" w:tentative="1">
      <w:start w:val="1"/>
      <w:numFmt w:val="lowerLetter"/>
      <w:lvlText w:val="%5."/>
      <w:lvlJc w:val="left"/>
      <w:pPr>
        <w:ind w:left="4564" w:hanging="360"/>
      </w:pPr>
    </w:lvl>
    <w:lvl w:ilvl="5" w:tplc="0410001B" w:tentative="1">
      <w:start w:val="1"/>
      <w:numFmt w:val="lowerRoman"/>
      <w:lvlText w:val="%6."/>
      <w:lvlJc w:val="right"/>
      <w:pPr>
        <w:ind w:left="5284" w:hanging="180"/>
      </w:pPr>
    </w:lvl>
    <w:lvl w:ilvl="6" w:tplc="0410000F" w:tentative="1">
      <w:start w:val="1"/>
      <w:numFmt w:val="decimal"/>
      <w:lvlText w:val="%7."/>
      <w:lvlJc w:val="left"/>
      <w:pPr>
        <w:ind w:left="6004" w:hanging="360"/>
      </w:pPr>
    </w:lvl>
    <w:lvl w:ilvl="7" w:tplc="04100019" w:tentative="1">
      <w:start w:val="1"/>
      <w:numFmt w:val="lowerLetter"/>
      <w:lvlText w:val="%8."/>
      <w:lvlJc w:val="left"/>
      <w:pPr>
        <w:ind w:left="6724" w:hanging="360"/>
      </w:pPr>
    </w:lvl>
    <w:lvl w:ilvl="8" w:tplc="0410001B" w:tentative="1">
      <w:start w:val="1"/>
      <w:numFmt w:val="lowerRoman"/>
      <w:lvlText w:val="%9."/>
      <w:lvlJc w:val="right"/>
      <w:pPr>
        <w:ind w:left="7444" w:hanging="180"/>
      </w:pPr>
    </w:lvl>
  </w:abstractNum>
  <w:abstractNum w:abstractNumId="1" w15:restartNumberingAfterBreak="0">
    <w:nsid w:val="1BDC015A"/>
    <w:multiLevelType w:val="hybridMultilevel"/>
    <w:tmpl w:val="3D0C7D3C"/>
    <w:lvl w:ilvl="0" w:tplc="0F26781E">
      <w:start w:val="1"/>
      <w:numFmt w:val="lowerLetter"/>
      <w:lvlText w:val="%1)"/>
      <w:lvlJc w:val="left"/>
      <w:pPr>
        <w:ind w:left="1324" w:hanging="360"/>
      </w:pPr>
      <w:rPr>
        <w:rFonts w:hint="default"/>
      </w:rPr>
    </w:lvl>
    <w:lvl w:ilvl="1" w:tplc="04100019" w:tentative="1">
      <w:start w:val="1"/>
      <w:numFmt w:val="lowerLetter"/>
      <w:lvlText w:val="%2."/>
      <w:lvlJc w:val="left"/>
      <w:pPr>
        <w:ind w:left="2044" w:hanging="360"/>
      </w:pPr>
    </w:lvl>
    <w:lvl w:ilvl="2" w:tplc="0410001B" w:tentative="1">
      <w:start w:val="1"/>
      <w:numFmt w:val="lowerRoman"/>
      <w:lvlText w:val="%3."/>
      <w:lvlJc w:val="right"/>
      <w:pPr>
        <w:ind w:left="2764" w:hanging="180"/>
      </w:pPr>
    </w:lvl>
    <w:lvl w:ilvl="3" w:tplc="0410000F" w:tentative="1">
      <w:start w:val="1"/>
      <w:numFmt w:val="decimal"/>
      <w:lvlText w:val="%4."/>
      <w:lvlJc w:val="left"/>
      <w:pPr>
        <w:ind w:left="3484" w:hanging="360"/>
      </w:pPr>
    </w:lvl>
    <w:lvl w:ilvl="4" w:tplc="04100019" w:tentative="1">
      <w:start w:val="1"/>
      <w:numFmt w:val="lowerLetter"/>
      <w:lvlText w:val="%5."/>
      <w:lvlJc w:val="left"/>
      <w:pPr>
        <w:ind w:left="4204" w:hanging="360"/>
      </w:pPr>
    </w:lvl>
    <w:lvl w:ilvl="5" w:tplc="0410001B" w:tentative="1">
      <w:start w:val="1"/>
      <w:numFmt w:val="lowerRoman"/>
      <w:lvlText w:val="%6."/>
      <w:lvlJc w:val="right"/>
      <w:pPr>
        <w:ind w:left="4924" w:hanging="180"/>
      </w:pPr>
    </w:lvl>
    <w:lvl w:ilvl="6" w:tplc="0410000F" w:tentative="1">
      <w:start w:val="1"/>
      <w:numFmt w:val="decimal"/>
      <w:lvlText w:val="%7."/>
      <w:lvlJc w:val="left"/>
      <w:pPr>
        <w:ind w:left="5644" w:hanging="360"/>
      </w:pPr>
    </w:lvl>
    <w:lvl w:ilvl="7" w:tplc="04100019" w:tentative="1">
      <w:start w:val="1"/>
      <w:numFmt w:val="lowerLetter"/>
      <w:lvlText w:val="%8."/>
      <w:lvlJc w:val="left"/>
      <w:pPr>
        <w:ind w:left="6364" w:hanging="360"/>
      </w:pPr>
    </w:lvl>
    <w:lvl w:ilvl="8" w:tplc="0410001B" w:tentative="1">
      <w:start w:val="1"/>
      <w:numFmt w:val="lowerRoman"/>
      <w:lvlText w:val="%9."/>
      <w:lvlJc w:val="right"/>
      <w:pPr>
        <w:ind w:left="7084" w:hanging="180"/>
      </w:pPr>
    </w:lvl>
  </w:abstractNum>
  <w:abstractNum w:abstractNumId="2" w15:restartNumberingAfterBreak="0">
    <w:nsid w:val="1E560737"/>
    <w:multiLevelType w:val="hybridMultilevel"/>
    <w:tmpl w:val="3D28BA48"/>
    <w:lvl w:ilvl="0" w:tplc="53728E8C">
      <w:start w:val="1"/>
      <w:numFmt w:val="lowerLetter"/>
      <w:lvlText w:val="%1)"/>
      <w:lvlJc w:val="left"/>
      <w:pPr>
        <w:ind w:left="1324" w:hanging="360"/>
      </w:pPr>
      <w:rPr>
        <w:rFonts w:hint="default"/>
      </w:rPr>
    </w:lvl>
    <w:lvl w:ilvl="1" w:tplc="04100019" w:tentative="1">
      <w:start w:val="1"/>
      <w:numFmt w:val="lowerLetter"/>
      <w:lvlText w:val="%2."/>
      <w:lvlJc w:val="left"/>
      <w:pPr>
        <w:ind w:left="2044" w:hanging="360"/>
      </w:pPr>
    </w:lvl>
    <w:lvl w:ilvl="2" w:tplc="0410001B" w:tentative="1">
      <w:start w:val="1"/>
      <w:numFmt w:val="lowerRoman"/>
      <w:lvlText w:val="%3."/>
      <w:lvlJc w:val="right"/>
      <w:pPr>
        <w:ind w:left="2764" w:hanging="180"/>
      </w:pPr>
    </w:lvl>
    <w:lvl w:ilvl="3" w:tplc="0410000F" w:tentative="1">
      <w:start w:val="1"/>
      <w:numFmt w:val="decimal"/>
      <w:lvlText w:val="%4."/>
      <w:lvlJc w:val="left"/>
      <w:pPr>
        <w:ind w:left="3484" w:hanging="360"/>
      </w:pPr>
    </w:lvl>
    <w:lvl w:ilvl="4" w:tplc="04100019" w:tentative="1">
      <w:start w:val="1"/>
      <w:numFmt w:val="lowerLetter"/>
      <w:lvlText w:val="%5."/>
      <w:lvlJc w:val="left"/>
      <w:pPr>
        <w:ind w:left="4204" w:hanging="360"/>
      </w:pPr>
    </w:lvl>
    <w:lvl w:ilvl="5" w:tplc="0410001B" w:tentative="1">
      <w:start w:val="1"/>
      <w:numFmt w:val="lowerRoman"/>
      <w:lvlText w:val="%6."/>
      <w:lvlJc w:val="right"/>
      <w:pPr>
        <w:ind w:left="4924" w:hanging="180"/>
      </w:pPr>
    </w:lvl>
    <w:lvl w:ilvl="6" w:tplc="0410000F" w:tentative="1">
      <w:start w:val="1"/>
      <w:numFmt w:val="decimal"/>
      <w:lvlText w:val="%7."/>
      <w:lvlJc w:val="left"/>
      <w:pPr>
        <w:ind w:left="5644" w:hanging="360"/>
      </w:pPr>
    </w:lvl>
    <w:lvl w:ilvl="7" w:tplc="04100019" w:tentative="1">
      <w:start w:val="1"/>
      <w:numFmt w:val="lowerLetter"/>
      <w:lvlText w:val="%8."/>
      <w:lvlJc w:val="left"/>
      <w:pPr>
        <w:ind w:left="6364" w:hanging="360"/>
      </w:pPr>
    </w:lvl>
    <w:lvl w:ilvl="8" w:tplc="0410001B" w:tentative="1">
      <w:start w:val="1"/>
      <w:numFmt w:val="lowerRoman"/>
      <w:lvlText w:val="%9."/>
      <w:lvlJc w:val="right"/>
      <w:pPr>
        <w:ind w:left="7084" w:hanging="180"/>
      </w:pPr>
    </w:lvl>
  </w:abstractNum>
  <w:abstractNum w:abstractNumId="3" w15:restartNumberingAfterBreak="0">
    <w:nsid w:val="26DB5E5E"/>
    <w:multiLevelType w:val="hybridMultilevel"/>
    <w:tmpl w:val="0AEC40FC"/>
    <w:lvl w:ilvl="0" w:tplc="0F26781E">
      <w:start w:val="1"/>
      <w:numFmt w:val="lowerLetter"/>
      <w:lvlText w:val="%1)"/>
      <w:lvlJc w:val="left"/>
      <w:pPr>
        <w:ind w:left="2288" w:hanging="360"/>
      </w:pPr>
      <w:rPr>
        <w:rFonts w:hint="default"/>
      </w:rPr>
    </w:lvl>
    <w:lvl w:ilvl="1" w:tplc="04100019" w:tentative="1">
      <w:start w:val="1"/>
      <w:numFmt w:val="lowerLetter"/>
      <w:lvlText w:val="%2."/>
      <w:lvlJc w:val="left"/>
      <w:pPr>
        <w:ind w:left="2404" w:hanging="360"/>
      </w:pPr>
    </w:lvl>
    <w:lvl w:ilvl="2" w:tplc="0410001B" w:tentative="1">
      <w:start w:val="1"/>
      <w:numFmt w:val="lowerRoman"/>
      <w:lvlText w:val="%3."/>
      <w:lvlJc w:val="right"/>
      <w:pPr>
        <w:ind w:left="3124" w:hanging="180"/>
      </w:pPr>
    </w:lvl>
    <w:lvl w:ilvl="3" w:tplc="0410000F" w:tentative="1">
      <w:start w:val="1"/>
      <w:numFmt w:val="decimal"/>
      <w:lvlText w:val="%4."/>
      <w:lvlJc w:val="left"/>
      <w:pPr>
        <w:ind w:left="3844" w:hanging="360"/>
      </w:pPr>
    </w:lvl>
    <w:lvl w:ilvl="4" w:tplc="04100019" w:tentative="1">
      <w:start w:val="1"/>
      <w:numFmt w:val="lowerLetter"/>
      <w:lvlText w:val="%5."/>
      <w:lvlJc w:val="left"/>
      <w:pPr>
        <w:ind w:left="4564" w:hanging="360"/>
      </w:pPr>
    </w:lvl>
    <w:lvl w:ilvl="5" w:tplc="0410001B" w:tentative="1">
      <w:start w:val="1"/>
      <w:numFmt w:val="lowerRoman"/>
      <w:lvlText w:val="%6."/>
      <w:lvlJc w:val="right"/>
      <w:pPr>
        <w:ind w:left="5284" w:hanging="180"/>
      </w:pPr>
    </w:lvl>
    <w:lvl w:ilvl="6" w:tplc="0410000F" w:tentative="1">
      <w:start w:val="1"/>
      <w:numFmt w:val="decimal"/>
      <w:lvlText w:val="%7."/>
      <w:lvlJc w:val="left"/>
      <w:pPr>
        <w:ind w:left="6004" w:hanging="360"/>
      </w:pPr>
    </w:lvl>
    <w:lvl w:ilvl="7" w:tplc="04100019" w:tentative="1">
      <w:start w:val="1"/>
      <w:numFmt w:val="lowerLetter"/>
      <w:lvlText w:val="%8."/>
      <w:lvlJc w:val="left"/>
      <w:pPr>
        <w:ind w:left="6724" w:hanging="360"/>
      </w:pPr>
    </w:lvl>
    <w:lvl w:ilvl="8" w:tplc="0410001B" w:tentative="1">
      <w:start w:val="1"/>
      <w:numFmt w:val="lowerRoman"/>
      <w:lvlText w:val="%9."/>
      <w:lvlJc w:val="right"/>
      <w:pPr>
        <w:ind w:left="7444" w:hanging="180"/>
      </w:pPr>
    </w:lvl>
  </w:abstractNum>
  <w:abstractNum w:abstractNumId="4" w15:restartNumberingAfterBreak="0">
    <w:nsid w:val="36E23CFD"/>
    <w:multiLevelType w:val="hybridMultilevel"/>
    <w:tmpl w:val="11368AB8"/>
    <w:lvl w:ilvl="0" w:tplc="0F26781E">
      <w:start w:val="1"/>
      <w:numFmt w:val="lowerLetter"/>
      <w:lvlText w:val="%1)"/>
      <w:lvlJc w:val="left"/>
      <w:pPr>
        <w:ind w:left="2288" w:hanging="360"/>
      </w:pPr>
      <w:rPr>
        <w:rFonts w:hint="default"/>
      </w:rPr>
    </w:lvl>
    <w:lvl w:ilvl="1" w:tplc="04100019" w:tentative="1">
      <w:start w:val="1"/>
      <w:numFmt w:val="lowerLetter"/>
      <w:lvlText w:val="%2."/>
      <w:lvlJc w:val="left"/>
      <w:pPr>
        <w:ind w:left="2404" w:hanging="360"/>
      </w:pPr>
    </w:lvl>
    <w:lvl w:ilvl="2" w:tplc="0410001B" w:tentative="1">
      <w:start w:val="1"/>
      <w:numFmt w:val="lowerRoman"/>
      <w:lvlText w:val="%3."/>
      <w:lvlJc w:val="right"/>
      <w:pPr>
        <w:ind w:left="3124" w:hanging="180"/>
      </w:pPr>
    </w:lvl>
    <w:lvl w:ilvl="3" w:tplc="0410000F" w:tentative="1">
      <w:start w:val="1"/>
      <w:numFmt w:val="decimal"/>
      <w:lvlText w:val="%4."/>
      <w:lvlJc w:val="left"/>
      <w:pPr>
        <w:ind w:left="3844" w:hanging="360"/>
      </w:pPr>
    </w:lvl>
    <w:lvl w:ilvl="4" w:tplc="04100019" w:tentative="1">
      <w:start w:val="1"/>
      <w:numFmt w:val="lowerLetter"/>
      <w:lvlText w:val="%5."/>
      <w:lvlJc w:val="left"/>
      <w:pPr>
        <w:ind w:left="4564" w:hanging="360"/>
      </w:pPr>
    </w:lvl>
    <w:lvl w:ilvl="5" w:tplc="0410001B" w:tentative="1">
      <w:start w:val="1"/>
      <w:numFmt w:val="lowerRoman"/>
      <w:lvlText w:val="%6."/>
      <w:lvlJc w:val="right"/>
      <w:pPr>
        <w:ind w:left="5284" w:hanging="180"/>
      </w:pPr>
    </w:lvl>
    <w:lvl w:ilvl="6" w:tplc="0410000F" w:tentative="1">
      <w:start w:val="1"/>
      <w:numFmt w:val="decimal"/>
      <w:lvlText w:val="%7."/>
      <w:lvlJc w:val="left"/>
      <w:pPr>
        <w:ind w:left="6004" w:hanging="360"/>
      </w:pPr>
    </w:lvl>
    <w:lvl w:ilvl="7" w:tplc="04100019" w:tentative="1">
      <w:start w:val="1"/>
      <w:numFmt w:val="lowerLetter"/>
      <w:lvlText w:val="%8."/>
      <w:lvlJc w:val="left"/>
      <w:pPr>
        <w:ind w:left="6724" w:hanging="360"/>
      </w:pPr>
    </w:lvl>
    <w:lvl w:ilvl="8" w:tplc="0410001B" w:tentative="1">
      <w:start w:val="1"/>
      <w:numFmt w:val="lowerRoman"/>
      <w:lvlText w:val="%9."/>
      <w:lvlJc w:val="right"/>
      <w:pPr>
        <w:ind w:left="7444" w:hanging="180"/>
      </w:pPr>
    </w:lvl>
  </w:abstractNum>
  <w:abstractNum w:abstractNumId="5" w15:restartNumberingAfterBreak="0">
    <w:nsid w:val="420D2D84"/>
    <w:multiLevelType w:val="hybridMultilevel"/>
    <w:tmpl w:val="D840AF4C"/>
    <w:lvl w:ilvl="0" w:tplc="04100017">
      <w:start w:val="1"/>
      <w:numFmt w:val="lowerLetter"/>
      <w:lvlText w:val="%1)"/>
      <w:lvlJc w:val="left"/>
      <w:pPr>
        <w:ind w:left="1324" w:hanging="360"/>
      </w:pPr>
    </w:lvl>
    <w:lvl w:ilvl="1" w:tplc="04100019" w:tentative="1">
      <w:start w:val="1"/>
      <w:numFmt w:val="lowerLetter"/>
      <w:lvlText w:val="%2."/>
      <w:lvlJc w:val="left"/>
      <w:pPr>
        <w:ind w:left="2044" w:hanging="360"/>
      </w:pPr>
    </w:lvl>
    <w:lvl w:ilvl="2" w:tplc="0410001B" w:tentative="1">
      <w:start w:val="1"/>
      <w:numFmt w:val="lowerRoman"/>
      <w:lvlText w:val="%3."/>
      <w:lvlJc w:val="right"/>
      <w:pPr>
        <w:ind w:left="2764" w:hanging="180"/>
      </w:pPr>
    </w:lvl>
    <w:lvl w:ilvl="3" w:tplc="0410000F" w:tentative="1">
      <w:start w:val="1"/>
      <w:numFmt w:val="decimal"/>
      <w:lvlText w:val="%4."/>
      <w:lvlJc w:val="left"/>
      <w:pPr>
        <w:ind w:left="3484" w:hanging="360"/>
      </w:pPr>
    </w:lvl>
    <w:lvl w:ilvl="4" w:tplc="04100019" w:tentative="1">
      <w:start w:val="1"/>
      <w:numFmt w:val="lowerLetter"/>
      <w:lvlText w:val="%5."/>
      <w:lvlJc w:val="left"/>
      <w:pPr>
        <w:ind w:left="4204" w:hanging="360"/>
      </w:pPr>
    </w:lvl>
    <w:lvl w:ilvl="5" w:tplc="0410001B" w:tentative="1">
      <w:start w:val="1"/>
      <w:numFmt w:val="lowerRoman"/>
      <w:lvlText w:val="%6."/>
      <w:lvlJc w:val="right"/>
      <w:pPr>
        <w:ind w:left="4924" w:hanging="180"/>
      </w:pPr>
    </w:lvl>
    <w:lvl w:ilvl="6" w:tplc="0410000F" w:tentative="1">
      <w:start w:val="1"/>
      <w:numFmt w:val="decimal"/>
      <w:lvlText w:val="%7."/>
      <w:lvlJc w:val="left"/>
      <w:pPr>
        <w:ind w:left="5644" w:hanging="360"/>
      </w:pPr>
    </w:lvl>
    <w:lvl w:ilvl="7" w:tplc="04100019" w:tentative="1">
      <w:start w:val="1"/>
      <w:numFmt w:val="lowerLetter"/>
      <w:lvlText w:val="%8."/>
      <w:lvlJc w:val="left"/>
      <w:pPr>
        <w:ind w:left="6364" w:hanging="360"/>
      </w:pPr>
    </w:lvl>
    <w:lvl w:ilvl="8" w:tplc="0410001B" w:tentative="1">
      <w:start w:val="1"/>
      <w:numFmt w:val="lowerRoman"/>
      <w:lvlText w:val="%9."/>
      <w:lvlJc w:val="right"/>
      <w:pPr>
        <w:ind w:left="7084" w:hanging="180"/>
      </w:pPr>
    </w:lvl>
  </w:abstractNum>
  <w:abstractNum w:abstractNumId="6" w15:restartNumberingAfterBreak="0">
    <w:nsid w:val="432817CA"/>
    <w:multiLevelType w:val="hybridMultilevel"/>
    <w:tmpl w:val="6164CA2E"/>
    <w:lvl w:ilvl="0" w:tplc="5C882A9E">
      <w:start w:val="2"/>
      <w:numFmt w:val="bullet"/>
      <w:lvlText w:val="-"/>
      <w:lvlJc w:val="left"/>
      <w:pPr>
        <w:ind w:left="1324" w:hanging="360"/>
      </w:pPr>
      <w:rPr>
        <w:rFonts w:ascii="Arial" w:eastAsiaTheme="minorHAnsi" w:hAnsi="Arial" w:cs="Arial" w:hint="default"/>
      </w:rPr>
    </w:lvl>
    <w:lvl w:ilvl="1" w:tplc="04100003" w:tentative="1">
      <w:start w:val="1"/>
      <w:numFmt w:val="bullet"/>
      <w:lvlText w:val="o"/>
      <w:lvlJc w:val="left"/>
      <w:pPr>
        <w:ind w:left="2044" w:hanging="360"/>
      </w:pPr>
      <w:rPr>
        <w:rFonts w:ascii="Courier New" w:hAnsi="Courier New" w:cs="Courier New" w:hint="default"/>
      </w:rPr>
    </w:lvl>
    <w:lvl w:ilvl="2" w:tplc="04100005" w:tentative="1">
      <w:start w:val="1"/>
      <w:numFmt w:val="bullet"/>
      <w:lvlText w:val=""/>
      <w:lvlJc w:val="left"/>
      <w:pPr>
        <w:ind w:left="2764" w:hanging="360"/>
      </w:pPr>
      <w:rPr>
        <w:rFonts w:ascii="Wingdings" w:hAnsi="Wingdings" w:hint="default"/>
      </w:rPr>
    </w:lvl>
    <w:lvl w:ilvl="3" w:tplc="04100001" w:tentative="1">
      <w:start w:val="1"/>
      <w:numFmt w:val="bullet"/>
      <w:lvlText w:val=""/>
      <w:lvlJc w:val="left"/>
      <w:pPr>
        <w:ind w:left="3484" w:hanging="360"/>
      </w:pPr>
      <w:rPr>
        <w:rFonts w:ascii="Symbol" w:hAnsi="Symbol" w:hint="default"/>
      </w:rPr>
    </w:lvl>
    <w:lvl w:ilvl="4" w:tplc="04100003" w:tentative="1">
      <w:start w:val="1"/>
      <w:numFmt w:val="bullet"/>
      <w:lvlText w:val="o"/>
      <w:lvlJc w:val="left"/>
      <w:pPr>
        <w:ind w:left="4204" w:hanging="360"/>
      </w:pPr>
      <w:rPr>
        <w:rFonts w:ascii="Courier New" w:hAnsi="Courier New" w:cs="Courier New" w:hint="default"/>
      </w:rPr>
    </w:lvl>
    <w:lvl w:ilvl="5" w:tplc="04100005" w:tentative="1">
      <w:start w:val="1"/>
      <w:numFmt w:val="bullet"/>
      <w:lvlText w:val=""/>
      <w:lvlJc w:val="left"/>
      <w:pPr>
        <w:ind w:left="4924" w:hanging="360"/>
      </w:pPr>
      <w:rPr>
        <w:rFonts w:ascii="Wingdings" w:hAnsi="Wingdings" w:hint="default"/>
      </w:rPr>
    </w:lvl>
    <w:lvl w:ilvl="6" w:tplc="04100001" w:tentative="1">
      <w:start w:val="1"/>
      <w:numFmt w:val="bullet"/>
      <w:lvlText w:val=""/>
      <w:lvlJc w:val="left"/>
      <w:pPr>
        <w:ind w:left="5644" w:hanging="360"/>
      </w:pPr>
      <w:rPr>
        <w:rFonts w:ascii="Symbol" w:hAnsi="Symbol" w:hint="default"/>
      </w:rPr>
    </w:lvl>
    <w:lvl w:ilvl="7" w:tplc="04100003" w:tentative="1">
      <w:start w:val="1"/>
      <w:numFmt w:val="bullet"/>
      <w:lvlText w:val="o"/>
      <w:lvlJc w:val="left"/>
      <w:pPr>
        <w:ind w:left="6364" w:hanging="360"/>
      </w:pPr>
      <w:rPr>
        <w:rFonts w:ascii="Courier New" w:hAnsi="Courier New" w:cs="Courier New" w:hint="default"/>
      </w:rPr>
    </w:lvl>
    <w:lvl w:ilvl="8" w:tplc="04100005" w:tentative="1">
      <w:start w:val="1"/>
      <w:numFmt w:val="bullet"/>
      <w:lvlText w:val=""/>
      <w:lvlJc w:val="left"/>
      <w:pPr>
        <w:ind w:left="7084" w:hanging="360"/>
      </w:pPr>
      <w:rPr>
        <w:rFonts w:ascii="Wingdings" w:hAnsi="Wingdings" w:hint="default"/>
      </w:rPr>
    </w:lvl>
  </w:abstractNum>
  <w:abstractNum w:abstractNumId="7" w15:restartNumberingAfterBreak="0">
    <w:nsid w:val="52B40EDC"/>
    <w:multiLevelType w:val="hybridMultilevel"/>
    <w:tmpl w:val="2B523120"/>
    <w:lvl w:ilvl="0" w:tplc="0F26781E">
      <w:start w:val="1"/>
      <w:numFmt w:val="lowerLetter"/>
      <w:lvlText w:val="%1)"/>
      <w:lvlJc w:val="left"/>
      <w:pPr>
        <w:ind w:left="1324" w:hanging="360"/>
      </w:pPr>
      <w:rPr>
        <w:rFonts w:hint="default"/>
      </w:rPr>
    </w:lvl>
    <w:lvl w:ilvl="1" w:tplc="04100019" w:tentative="1">
      <w:start w:val="1"/>
      <w:numFmt w:val="lowerLetter"/>
      <w:lvlText w:val="%2."/>
      <w:lvlJc w:val="left"/>
      <w:pPr>
        <w:ind w:left="2044" w:hanging="360"/>
      </w:pPr>
    </w:lvl>
    <w:lvl w:ilvl="2" w:tplc="0410001B" w:tentative="1">
      <w:start w:val="1"/>
      <w:numFmt w:val="lowerRoman"/>
      <w:lvlText w:val="%3."/>
      <w:lvlJc w:val="right"/>
      <w:pPr>
        <w:ind w:left="2764" w:hanging="180"/>
      </w:pPr>
    </w:lvl>
    <w:lvl w:ilvl="3" w:tplc="0410000F" w:tentative="1">
      <w:start w:val="1"/>
      <w:numFmt w:val="decimal"/>
      <w:lvlText w:val="%4."/>
      <w:lvlJc w:val="left"/>
      <w:pPr>
        <w:ind w:left="3484" w:hanging="360"/>
      </w:pPr>
    </w:lvl>
    <w:lvl w:ilvl="4" w:tplc="04100019" w:tentative="1">
      <w:start w:val="1"/>
      <w:numFmt w:val="lowerLetter"/>
      <w:lvlText w:val="%5."/>
      <w:lvlJc w:val="left"/>
      <w:pPr>
        <w:ind w:left="4204" w:hanging="360"/>
      </w:pPr>
    </w:lvl>
    <w:lvl w:ilvl="5" w:tplc="0410001B" w:tentative="1">
      <w:start w:val="1"/>
      <w:numFmt w:val="lowerRoman"/>
      <w:lvlText w:val="%6."/>
      <w:lvlJc w:val="right"/>
      <w:pPr>
        <w:ind w:left="4924" w:hanging="180"/>
      </w:pPr>
    </w:lvl>
    <w:lvl w:ilvl="6" w:tplc="0410000F" w:tentative="1">
      <w:start w:val="1"/>
      <w:numFmt w:val="decimal"/>
      <w:lvlText w:val="%7."/>
      <w:lvlJc w:val="left"/>
      <w:pPr>
        <w:ind w:left="5644" w:hanging="360"/>
      </w:pPr>
    </w:lvl>
    <w:lvl w:ilvl="7" w:tplc="04100019" w:tentative="1">
      <w:start w:val="1"/>
      <w:numFmt w:val="lowerLetter"/>
      <w:lvlText w:val="%8."/>
      <w:lvlJc w:val="left"/>
      <w:pPr>
        <w:ind w:left="6364" w:hanging="360"/>
      </w:pPr>
    </w:lvl>
    <w:lvl w:ilvl="8" w:tplc="0410001B" w:tentative="1">
      <w:start w:val="1"/>
      <w:numFmt w:val="lowerRoman"/>
      <w:lvlText w:val="%9."/>
      <w:lvlJc w:val="right"/>
      <w:pPr>
        <w:ind w:left="7084" w:hanging="180"/>
      </w:pPr>
    </w:lvl>
  </w:abstractNum>
  <w:abstractNum w:abstractNumId="8" w15:restartNumberingAfterBreak="0">
    <w:nsid w:val="5DD63305"/>
    <w:multiLevelType w:val="hybridMultilevel"/>
    <w:tmpl w:val="7F74FCEE"/>
    <w:lvl w:ilvl="0" w:tplc="0F26781E">
      <w:start w:val="1"/>
      <w:numFmt w:val="lowerLetter"/>
      <w:lvlText w:val="%1)"/>
      <w:lvlJc w:val="left"/>
      <w:pPr>
        <w:ind w:left="1324" w:hanging="360"/>
      </w:pPr>
      <w:rPr>
        <w:rFonts w:hint="default"/>
      </w:rPr>
    </w:lvl>
    <w:lvl w:ilvl="1" w:tplc="04100019" w:tentative="1">
      <w:start w:val="1"/>
      <w:numFmt w:val="lowerLetter"/>
      <w:lvlText w:val="%2."/>
      <w:lvlJc w:val="left"/>
      <w:pPr>
        <w:ind w:left="2044" w:hanging="360"/>
      </w:pPr>
    </w:lvl>
    <w:lvl w:ilvl="2" w:tplc="0410001B" w:tentative="1">
      <w:start w:val="1"/>
      <w:numFmt w:val="lowerRoman"/>
      <w:lvlText w:val="%3."/>
      <w:lvlJc w:val="right"/>
      <w:pPr>
        <w:ind w:left="2764" w:hanging="180"/>
      </w:pPr>
    </w:lvl>
    <w:lvl w:ilvl="3" w:tplc="0410000F" w:tentative="1">
      <w:start w:val="1"/>
      <w:numFmt w:val="decimal"/>
      <w:lvlText w:val="%4."/>
      <w:lvlJc w:val="left"/>
      <w:pPr>
        <w:ind w:left="3484" w:hanging="360"/>
      </w:pPr>
    </w:lvl>
    <w:lvl w:ilvl="4" w:tplc="04100019" w:tentative="1">
      <w:start w:val="1"/>
      <w:numFmt w:val="lowerLetter"/>
      <w:lvlText w:val="%5."/>
      <w:lvlJc w:val="left"/>
      <w:pPr>
        <w:ind w:left="4204" w:hanging="360"/>
      </w:pPr>
    </w:lvl>
    <w:lvl w:ilvl="5" w:tplc="0410001B" w:tentative="1">
      <w:start w:val="1"/>
      <w:numFmt w:val="lowerRoman"/>
      <w:lvlText w:val="%6."/>
      <w:lvlJc w:val="right"/>
      <w:pPr>
        <w:ind w:left="4924" w:hanging="180"/>
      </w:pPr>
    </w:lvl>
    <w:lvl w:ilvl="6" w:tplc="0410000F" w:tentative="1">
      <w:start w:val="1"/>
      <w:numFmt w:val="decimal"/>
      <w:lvlText w:val="%7."/>
      <w:lvlJc w:val="left"/>
      <w:pPr>
        <w:ind w:left="5644" w:hanging="360"/>
      </w:pPr>
    </w:lvl>
    <w:lvl w:ilvl="7" w:tplc="04100019" w:tentative="1">
      <w:start w:val="1"/>
      <w:numFmt w:val="lowerLetter"/>
      <w:lvlText w:val="%8."/>
      <w:lvlJc w:val="left"/>
      <w:pPr>
        <w:ind w:left="6364" w:hanging="360"/>
      </w:pPr>
    </w:lvl>
    <w:lvl w:ilvl="8" w:tplc="0410001B" w:tentative="1">
      <w:start w:val="1"/>
      <w:numFmt w:val="lowerRoman"/>
      <w:lvlText w:val="%9."/>
      <w:lvlJc w:val="right"/>
      <w:pPr>
        <w:ind w:left="7084" w:hanging="180"/>
      </w:pPr>
    </w:lvl>
  </w:abstractNum>
  <w:abstractNum w:abstractNumId="9" w15:restartNumberingAfterBreak="0">
    <w:nsid w:val="61703E36"/>
    <w:multiLevelType w:val="hybridMultilevel"/>
    <w:tmpl w:val="15667006"/>
    <w:lvl w:ilvl="0" w:tplc="0F26781E">
      <w:start w:val="1"/>
      <w:numFmt w:val="lowerLetter"/>
      <w:lvlText w:val="%1)"/>
      <w:lvlJc w:val="left"/>
      <w:pPr>
        <w:ind w:left="1324" w:hanging="360"/>
      </w:pPr>
      <w:rPr>
        <w:rFonts w:hint="default"/>
      </w:rPr>
    </w:lvl>
    <w:lvl w:ilvl="1" w:tplc="04100019" w:tentative="1">
      <w:start w:val="1"/>
      <w:numFmt w:val="lowerLetter"/>
      <w:lvlText w:val="%2."/>
      <w:lvlJc w:val="left"/>
      <w:pPr>
        <w:ind w:left="2044" w:hanging="360"/>
      </w:pPr>
    </w:lvl>
    <w:lvl w:ilvl="2" w:tplc="0410001B" w:tentative="1">
      <w:start w:val="1"/>
      <w:numFmt w:val="lowerRoman"/>
      <w:lvlText w:val="%3."/>
      <w:lvlJc w:val="right"/>
      <w:pPr>
        <w:ind w:left="2764" w:hanging="180"/>
      </w:pPr>
    </w:lvl>
    <w:lvl w:ilvl="3" w:tplc="0410000F" w:tentative="1">
      <w:start w:val="1"/>
      <w:numFmt w:val="decimal"/>
      <w:lvlText w:val="%4."/>
      <w:lvlJc w:val="left"/>
      <w:pPr>
        <w:ind w:left="3484" w:hanging="360"/>
      </w:pPr>
    </w:lvl>
    <w:lvl w:ilvl="4" w:tplc="04100019" w:tentative="1">
      <w:start w:val="1"/>
      <w:numFmt w:val="lowerLetter"/>
      <w:lvlText w:val="%5."/>
      <w:lvlJc w:val="left"/>
      <w:pPr>
        <w:ind w:left="4204" w:hanging="360"/>
      </w:pPr>
    </w:lvl>
    <w:lvl w:ilvl="5" w:tplc="0410001B" w:tentative="1">
      <w:start w:val="1"/>
      <w:numFmt w:val="lowerRoman"/>
      <w:lvlText w:val="%6."/>
      <w:lvlJc w:val="right"/>
      <w:pPr>
        <w:ind w:left="4924" w:hanging="180"/>
      </w:pPr>
    </w:lvl>
    <w:lvl w:ilvl="6" w:tplc="0410000F" w:tentative="1">
      <w:start w:val="1"/>
      <w:numFmt w:val="decimal"/>
      <w:lvlText w:val="%7."/>
      <w:lvlJc w:val="left"/>
      <w:pPr>
        <w:ind w:left="5644" w:hanging="360"/>
      </w:pPr>
    </w:lvl>
    <w:lvl w:ilvl="7" w:tplc="04100019" w:tentative="1">
      <w:start w:val="1"/>
      <w:numFmt w:val="lowerLetter"/>
      <w:lvlText w:val="%8."/>
      <w:lvlJc w:val="left"/>
      <w:pPr>
        <w:ind w:left="6364" w:hanging="360"/>
      </w:pPr>
    </w:lvl>
    <w:lvl w:ilvl="8" w:tplc="0410001B" w:tentative="1">
      <w:start w:val="1"/>
      <w:numFmt w:val="lowerRoman"/>
      <w:lvlText w:val="%9."/>
      <w:lvlJc w:val="right"/>
      <w:pPr>
        <w:ind w:left="7084" w:hanging="180"/>
      </w:pPr>
    </w:lvl>
  </w:abstractNum>
  <w:abstractNum w:abstractNumId="10" w15:restartNumberingAfterBreak="0">
    <w:nsid w:val="65071CE1"/>
    <w:multiLevelType w:val="hybridMultilevel"/>
    <w:tmpl w:val="4B404ED2"/>
    <w:lvl w:ilvl="0" w:tplc="3D346932">
      <w:start w:val="1"/>
      <w:numFmt w:val="bullet"/>
      <w:lvlText w:val="-"/>
      <w:lvlJc w:val="left"/>
      <w:pPr>
        <w:ind w:left="1324" w:hanging="360"/>
      </w:pPr>
      <w:rPr>
        <w:rFonts w:ascii="Arial" w:hAnsi="Arial" w:hint="default"/>
      </w:rPr>
    </w:lvl>
    <w:lvl w:ilvl="1" w:tplc="04100003" w:tentative="1">
      <w:start w:val="1"/>
      <w:numFmt w:val="bullet"/>
      <w:lvlText w:val="o"/>
      <w:lvlJc w:val="left"/>
      <w:pPr>
        <w:ind w:left="2044" w:hanging="360"/>
      </w:pPr>
      <w:rPr>
        <w:rFonts w:ascii="Courier New" w:hAnsi="Courier New" w:cs="Courier New" w:hint="default"/>
      </w:rPr>
    </w:lvl>
    <w:lvl w:ilvl="2" w:tplc="04100005" w:tentative="1">
      <w:start w:val="1"/>
      <w:numFmt w:val="bullet"/>
      <w:lvlText w:val=""/>
      <w:lvlJc w:val="left"/>
      <w:pPr>
        <w:ind w:left="2764" w:hanging="360"/>
      </w:pPr>
      <w:rPr>
        <w:rFonts w:ascii="Wingdings" w:hAnsi="Wingdings" w:hint="default"/>
      </w:rPr>
    </w:lvl>
    <w:lvl w:ilvl="3" w:tplc="04100001" w:tentative="1">
      <w:start w:val="1"/>
      <w:numFmt w:val="bullet"/>
      <w:lvlText w:val=""/>
      <w:lvlJc w:val="left"/>
      <w:pPr>
        <w:ind w:left="3484" w:hanging="360"/>
      </w:pPr>
      <w:rPr>
        <w:rFonts w:ascii="Symbol" w:hAnsi="Symbol" w:hint="default"/>
      </w:rPr>
    </w:lvl>
    <w:lvl w:ilvl="4" w:tplc="04100003" w:tentative="1">
      <w:start w:val="1"/>
      <w:numFmt w:val="bullet"/>
      <w:lvlText w:val="o"/>
      <w:lvlJc w:val="left"/>
      <w:pPr>
        <w:ind w:left="4204" w:hanging="360"/>
      </w:pPr>
      <w:rPr>
        <w:rFonts w:ascii="Courier New" w:hAnsi="Courier New" w:cs="Courier New" w:hint="default"/>
      </w:rPr>
    </w:lvl>
    <w:lvl w:ilvl="5" w:tplc="04100005" w:tentative="1">
      <w:start w:val="1"/>
      <w:numFmt w:val="bullet"/>
      <w:lvlText w:val=""/>
      <w:lvlJc w:val="left"/>
      <w:pPr>
        <w:ind w:left="4924" w:hanging="360"/>
      </w:pPr>
      <w:rPr>
        <w:rFonts w:ascii="Wingdings" w:hAnsi="Wingdings" w:hint="default"/>
      </w:rPr>
    </w:lvl>
    <w:lvl w:ilvl="6" w:tplc="04100001" w:tentative="1">
      <w:start w:val="1"/>
      <w:numFmt w:val="bullet"/>
      <w:lvlText w:val=""/>
      <w:lvlJc w:val="left"/>
      <w:pPr>
        <w:ind w:left="5644" w:hanging="360"/>
      </w:pPr>
      <w:rPr>
        <w:rFonts w:ascii="Symbol" w:hAnsi="Symbol" w:hint="default"/>
      </w:rPr>
    </w:lvl>
    <w:lvl w:ilvl="7" w:tplc="04100003" w:tentative="1">
      <w:start w:val="1"/>
      <w:numFmt w:val="bullet"/>
      <w:lvlText w:val="o"/>
      <w:lvlJc w:val="left"/>
      <w:pPr>
        <w:ind w:left="6364" w:hanging="360"/>
      </w:pPr>
      <w:rPr>
        <w:rFonts w:ascii="Courier New" w:hAnsi="Courier New" w:cs="Courier New" w:hint="default"/>
      </w:rPr>
    </w:lvl>
    <w:lvl w:ilvl="8" w:tplc="04100005" w:tentative="1">
      <w:start w:val="1"/>
      <w:numFmt w:val="bullet"/>
      <w:lvlText w:val=""/>
      <w:lvlJc w:val="left"/>
      <w:pPr>
        <w:ind w:left="7084" w:hanging="360"/>
      </w:pPr>
      <w:rPr>
        <w:rFonts w:ascii="Wingdings" w:hAnsi="Wingdings" w:hint="default"/>
      </w:rPr>
    </w:lvl>
  </w:abstractNum>
  <w:abstractNum w:abstractNumId="11" w15:restartNumberingAfterBreak="0">
    <w:nsid w:val="71C154D4"/>
    <w:multiLevelType w:val="hybridMultilevel"/>
    <w:tmpl w:val="07F0FF52"/>
    <w:lvl w:ilvl="0" w:tplc="04100017">
      <w:start w:val="1"/>
      <w:numFmt w:val="lowerLetter"/>
      <w:lvlText w:val="%1)"/>
      <w:lvlJc w:val="left"/>
      <w:pPr>
        <w:ind w:left="1324" w:hanging="360"/>
      </w:pPr>
    </w:lvl>
    <w:lvl w:ilvl="1" w:tplc="04100019" w:tentative="1">
      <w:start w:val="1"/>
      <w:numFmt w:val="lowerLetter"/>
      <w:lvlText w:val="%2."/>
      <w:lvlJc w:val="left"/>
      <w:pPr>
        <w:ind w:left="2044" w:hanging="360"/>
      </w:pPr>
    </w:lvl>
    <w:lvl w:ilvl="2" w:tplc="0410001B" w:tentative="1">
      <w:start w:val="1"/>
      <w:numFmt w:val="lowerRoman"/>
      <w:lvlText w:val="%3."/>
      <w:lvlJc w:val="right"/>
      <w:pPr>
        <w:ind w:left="2764" w:hanging="180"/>
      </w:pPr>
    </w:lvl>
    <w:lvl w:ilvl="3" w:tplc="0410000F" w:tentative="1">
      <w:start w:val="1"/>
      <w:numFmt w:val="decimal"/>
      <w:lvlText w:val="%4."/>
      <w:lvlJc w:val="left"/>
      <w:pPr>
        <w:ind w:left="3484" w:hanging="360"/>
      </w:pPr>
    </w:lvl>
    <w:lvl w:ilvl="4" w:tplc="04100019" w:tentative="1">
      <w:start w:val="1"/>
      <w:numFmt w:val="lowerLetter"/>
      <w:lvlText w:val="%5."/>
      <w:lvlJc w:val="left"/>
      <w:pPr>
        <w:ind w:left="4204" w:hanging="360"/>
      </w:pPr>
    </w:lvl>
    <w:lvl w:ilvl="5" w:tplc="0410001B" w:tentative="1">
      <w:start w:val="1"/>
      <w:numFmt w:val="lowerRoman"/>
      <w:lvlText w:val="%6."/>
      <w:lvlJc w:val="right"/>
      <w:pPr>
        <w:ind w:left="4924" w:hanging="180"/>
      </w:pPr>
    </w:lvl>
    <w:lvl w:ilvl="6" w:tplc="0410000F" w:tentative="1">
      <w:start w:val="1"/>
      <w:numFmt w:val="decimal"/>
      <w:lvlText w:val="%7."/>
      <w:lvlJc w:val="left"/>
      <w:pPr>
        <w:ind w:left="5644" w:hanging="360"/>
      </w:pPr>
    </w:lvl>
    <w:lvl w:ilvl="7" w:tplc="04100019" w:tentative="1">
      <w:start w:val="1"/>
      <w:numFmt w:val="lowerLetter"/>
      <w:lvlText w:val="%8."/>
      <w:lvlJc w:val="left"/>
      <w:pPr>
        <w:ind w:left="6364" w:hanging="360"/>
      </w:pPr>
    </w:lvl>
    <w:lvl w:ilvl="8" w:tplc="0410001B" w:tentative="1">
      <w:start w:val="1"/>
      <w:numFmt w:val="lowerRoman"/>
      <w:lvlText w:val="%9."/>
      <w:lvlJc w:val="right"/>
      <w:pPr>
        <w:ind w:left="7084" w:hanging="180"/>
      </w:pPr>
    </w:lvl>
  </w:abstractNum>
  <w:num w:numId="1">
    <w:abstractNumId w:val="11"/>
  </w:num>
  <w:num w:numId="2">
    <w:abstractNumId w:val="2"/>
  </w:num>
  <w:num w:numId="3">
    <w:abstractNumId w:val="10"/>
  </w:num>
  <w:num w:numId="4">
    <w:abstractNumId w:val="6"/>
  </w:num>
  <w:num w:numId="5">
    <w:abstractNumId w:val="5"/>
  </w:num>
  <w:num w:numId="6">
    <w:abstractNumId w:val="8"/>
  </w:num>
  <w:num w:numId="7">
    <w:abstractNumId w:val="0"/>
  </w:num>
  <w:num w:numId="8">
    <w:abstractNumId w:val="9"/>
  </w:num>
  <w:num w:numId="9">
    <w:abstractNumId w:val="4"/>
  </w:num>
  <w:num w:numId="10">
    <w:abstractNumId w:val="7"/>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A7C"/>
    <w:rsid w:val="00041B0A"/>
    <w:rsid w:val="000A6FB1"/>
    <w:rsid w:val="000D5C5B"/>
    <w:rsid w:val="00147462"/>
    <w:rsid w:val="001D5FF3"/>
    <w:rsid w:val="00227B49"/>
    <w:rsid w:val="00373527"/>
    <w:rsid w:val="003A28A1"/>
    <w:rsid w:val="003F682F"/>
    <w:rsid w:val="00615BE4"/>
    <w:rsid w:val="006A4333"/>
    <w:rsid w:val="00715A7C"/>
    <w:rsid w:val="00873EE9"/>
    <w:rsid w:val="008B285D"/>
    <w:rsid w:val="00A43FE4"/>
    <w:rsid w:val="00AA1839"/>
    <w:rsid w:val="00B86EA8"/>
    <w:rsid w:val="00BD7348"/>
    <w:rsid w:val="00CB0F03"/>
    <w:rsid w:val="00E807D7"/>
    <w:rsid w:val="00EE1568"/>
    <w:rsid w:val="00F035A6"/>
    <w:rsid w:val="00F11678"/>
    <w:rsid w:val="00FB299D"/>
    <w:rsid w:val="00FC7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ADEEF9"/>
  <w15:chartTrackingRefBased/>
  <w15:docId w15:val="{9A768F95-89B2-472D-9816-C659E134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5A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5A7C"/>
  </w:style>
  <w:style w:type="paragraph" w:styleId="Pidipagina">
    <w:name w:val="footer"/>
    <w:basedOn w:val="Normale"/>
    <w:link w:val="PidipaginaCarattere"/>
    <w:uiPriority w:val="99"/>
    <w:unhideWhenUsed/>
    <w:rsid w:val="00715A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5A7C"/>
  </w:style>
  <w:style w:type="paragraph" w:styleId="Paragrafoelenco">
    <w:name w:val="List Paragraph"/>
    <w:basedOn w:val="Normale"/>
    <w:uiPriority w:val="34"/>
    <w:qFormat/>
    <w:rsid w:val="00227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B9C1C9B42315A743854A916ED404DEC6" ma:contentTypeVersion="60" ma:contentTypeDescription="Creare un nuovo documento." ma:contentTypeScope="" ma:versionID="d1f4bcb693115bd1fc2e2c9a2e75a0bb">
  <xsd:schema xmlns:xsd="http://www.w3.org/2001/XMLSchema" xmlns:xs="http://www.w3.org/2001/XMLSchema" xmlns:p="http://schemas.microsoft.com/office/2006/metadata/properties" xmlns:ns2="e00d372c-24fe-4ce0-803c-b6187f4ec46c" xmlns:ns3="dd2003e8-ee4e-4182-9e66-4c90256c9f25" xmlns:ns4="2d2ac0f6-f1ba-42ac-bc6d-2dec6b81bd22" xmlns:ns5="http://schemas.microsoft.com/sharepoint/v4" xmlns:ns6="3f01b547-e4e8-474c-b1a6-851fe388f69e" xmlns:ns7="3c5d6bd3-7c05-4de2-9a3a-2df53d797d57" xmlns:ns8="$ListId:Circ;" targetNamespace="http://schemas.microsoft.com/office/2006/metadata/properties" ma:root="true" ma:fieldsID="c0301f0a2b9cc4f29c3b3bf306bef4c9" ns2:_="" ns3:_="" ns4:_="" ns5:_="" ns6:_="" ns7:_="" ns8:_="">
    <xsd:import namespace="e00d372c-24fe-4ce0-803c-b6187f4ec46c"/>
    <xsd:import namespace="dd2003e8-ee4e-4182-9e66-4c90256c9f25"/>
    <xsd:import namespace="2d2ac0f6-f1ba-42ac-bc6d-2dec6b81bd22"/>
    <xsd:import namespace="http://schemas.microsoft.com/sharepoint/v4"/>
    <xsd:import namespace="3f01b547-e4e8-474c-b1a6-851fe388f69e"/>
    <xsd:import namespace="3c5d6bd3-7c05-4de2-9a3a-2df53d797d57"/>
    <xsd:import namespace="$ListId:Circ;"/>
    <xsd:element name="properties">
      <xsd:complexType>
        <xsd:sequence>
          <xsd:element name="documentManagement">
            <xsd:complexType>
              <xsd:all>
                <xsd:element ref="ns2:Tipo_x0020_File" minOccurs="0"/>
                <xsd:element ref="ns3:_dlc_DocId" minOccurs="0"/>
                <xsd:element ref="ns3:_dlc_DocIdUrl" minOccurs="0"/>
                <xsd:element ref="ns3:_dlc_DocIdPersistId" minOccurs="0"/>
                <xsd:element ref="ns4:Descrizione_x0020_breve" minOccurs="0"/>
                <xsd:element ref="ns4:Descrizione_x0020_estesa" minOccurs="0"/>
                <xsd:element ref="ns5:IconOverlay" minOccurs="0"/>
                <xsd:element ref="ns3:TaxCatchAll" minOccurs="0"/>
                <xsd:element ref="ns3:TaxCatchAllLabel" minOccurs="0"/>
                <xsd:element ref="ns6:Resp_x0020_Approvazione" minOccurs="0"/>
                <xsd:element ref="ns6:Data_x0020_Approvazione" minOccurs="0"/>
                <xsd:element ref="ns6:Numero" minOccurs="0"/>
                <xsd:element ref="ns6:Esito_x0020_Approvazione_x0020_Resp" minOccurs="0"/>
                <xsd:element ref="ns6:Note_x0020_Responsabile" minOccurs="0"/>
                <xsd:element ref="ns4:Oggetto" minOccurs="0"/>
                <xsd:element ref="ns4:Data_x0020_Approvazione_x0020_Direzione" minOccurs="0"/>
                <xsd:element ref="ns4:Approvatore_x0020_II_x0020_livello" minOccurs="0"/>
                <xsd:element ref="ns7:Esito_x0020_Approvazione_x0020_Direzione" minOccurs="0"/>
                <xsd:element ref="ns7:Richiedente_x0020_App_x0020_Resp" minOccurs="0"/>
                <xsd:element ref="ns7:Note_x0020_Approvazione_x0020_Direzione" minOccurs="0"/>
                <xsd:element ref="ns8:Num_x0020_Protocollo" minOccurs="0"/>
                <xsd:element ref="ns8:Anteprima_x0020_News" minOccurs="0"/>
                <xsd:element ref="ns2:Responsabile_x0020_Reparto" minOccurs="0"/>
                <xsd:element ref="ns2:Pagina" minOccurs="0"/>
                <xsd:element ref="ns8:Pubblicato" minOccurs="0"/>
                <xsd:element ref="ns2:Approv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d372c-24fe-4ce0-803c-b6187f4ec46c" elementFormDefault="qualified">
    <xsd:import namespace="http://schemas.microsoft.com/office/2006/documentManagement/types"/>
    <xsd:import namespace="http://schemas.microsoft.com/office/infopath/2007/PartnerControls"/>
    <xsd:element name="Tipo_x0020_File" ma:index="2" nillable="true" ma:displayName="Tipo File" ma:default="Allegato" ma:format="Dropdown" ma:internalName="Tipo_x0020_File">
      <xsd:simpleType>
        <xsd:restriction base="dms:Choice">
          <xsd:enumeration value="Documento"/>
          <xsd:enumeration value="Allegato"/>
        </xsd:restriction>
      </xsd:simpleType>
    </xsd:element>
    <xsd:element name="Responsabile_x0020_Reparto" ma:index="32" nillable="true" ma:displayName="Responsabile Reparto" ma:hidden="true" ma:list="UserInfo" ma:SharePointGroup="0" ma:internalName="Responsabile_x0020_Repar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gina" ma:index="33" nillable="true" ma:displayName="Pagina" ma:hidden="true" ma:internalName="Pagina" ma:readOnly="false">
      <xsd:simpleType>
        <xsd:restriction base="dms:Text">
          <xsd:maxLength value="255"/>
        </xsd:restriction>
      </xsd:simpleType>
    </xsd:element>
    <xsd:element name="Approvata" ma:index="35" nillable="true" ma:displayName="Approvata" ma:default="0" ma:internalName="Approv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2003e8-ee4e-4182-9e66-4c90256c9f25" elementFormDefault="qualified">
    <xsd:import namespace="http://schemas.microsoft.com/office/2006/documentManagement/types"/>
    <xsd:import namespace="http://schemas.microsoft.com/office/infopath/2007/PartnerControls"/>
    <xsd:element name="_dlc_DocId" ma:index="7" nillable="true" ma:displayName="Valore ID documento" ma:description="Valore dell'ID documento assegnato all'elemento." ma:internalName="_dlc_DocId" ma:readOnly="true">
      <xsd:simpleType>
        <xsd:restriction base="dms:Text"/>
      </xsd:simpleType>
    </xsd:element>
    <xsd:element name="_dlc_DocIdUrl" ma:index="8"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Salva ID in modo permanente" ma:description="Mantenere ID all'aggiunta." ma:hidden="true" ma:internalName="_dlc_DocIdPersistId" ma:readOnly="true">
      <xsd:simpleType>
        <xsd:restriction base="dms:Boolean"/>
      </xsd:simpleType>
    </xsd:element>
    <xsd:element name="TaxCatchAll" ma:index="14" nillable="true" ma:displayName="Colonna per tutti i valori di tassonomia" ma:hidden="true" ma:list="{70f68d7f-1625-4f2d-a060-310654ca9bca}" ma:internalName="TaxCatchAll" ma:showField="CatchAllData" ma:web="dd2003e8-ee4e-4182-9e66-4c90256c9f2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Colonna per tutti i valori di tassonomia1" ma:hidden="true" ma:list="{70f68d7f-1625-4f2d-a060-310654ca9bca}" ma:internalName="TaxCatchAllLabel" ma:readOnly="true" ma:showField="CatchAllDataLabel" ma:web="dd2003e8-ee4e-4182-9e66-4c90256c9f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ac0f6-f1ba-42ac-bc6d-2dec6b81bd22" elementFormDefault="qualified">
    <xsd:import namespace="http://schemas.microsoft.com/office/2006/documentManagement/types"/>
    <xsd:import namespace="http://schemas.microsoft.com/office/infopath/2007/PartnerControls"/>
    <xsd:element name="Descrizione_x0020_breve" ma:index="10" nillable="true" ma:displayName="Titolo_new" ma:description="Questo sarà il titolo visibile sul sito web." ma:hidden="true" ma:internalName="Descrizione_x0020_breve" ma:readOnly="false">
      <xsd:simpleType>
        <xsd:restriction base="dms:Text">
          <xsd:maxLength value="255"/>
        </xsd:restriction>
      </xsd:simpleType>
    </xsd:element>
    <xsd:element name="Descrizione_x0020_estesa" ma:index="11" nillable="true" ma:displayName="Testo" ma:description="Questa sarà la descrizione della news visibile sul sito web." ma:hidden="true" ma:internalName="Descrizione_x0020_estesa" ma:readOnly="false">
      <xsd:simpleType>
        <xsd:restriction base="dms:Note"/>
      </xsd:simpleType>
    </xsd:element>
    <xsd:element name="Oggetto" ma:index="21" nillable="true" ma:displayName="Oggetto" ma:hidden="true" ma:internalName="Oggetto" ma:readOnly="false">
      <xsd:simpleType>
        <xsd:restriction base="dms:Text">
          <xsd:maxLength value="255"/>
        </xsd:restriction>
      </xsd:simpleType>
    </xsd:element>
    <xsd:element name="Data_x0020_Approvazione_x0020_Direzione" ma:index="22" nillable="true" ma:displayName="Data Approvazione II livello" ma:format="DateOnly" ma:hidden="true" ma:internalName="Data_x0020_Approvazione_x0020_Direzione" ma:readOnly="false">
      <xsd:simpleType>
        <xsd:restriction base="dms:DateTime"/>
      </xsd:simpleType>
    </xsd:element>
    <xsd:element name="Approvatore_x0020_II_x0020_livello" ma:index="23" nillable="true" ma:displayName="Approvazione II livello di" ma:hidden="true" ma:list="UserInfo" ma:SharePointGroup="0" ma:internalName="Approvatore_x0020_II_x0020_livell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01b547-e4e8-474c-b1a6-851fe388f69e" elementFormDefault="qualified">
    <xsd:import namespace="http://schemas.microsoft.com/office/2006/documentManagement/types"/>
    <xsd:import namespace="http://schemas.microsoft.com/office/infopath/2007/PartnerControls"/>
    <xsd:element name="Resp_x0020_Approvazione" ma:index="16" nillable="true" ma:displayName="Approvazione I livello di" ma:hidden="true" ma:list="UserInfo" ma:SharePointGroup="0" ma:internalName="Resp_x0020_Approvazion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a_x0020_Approvazione" ma:index="17" nillable="true" ma:displayName="Data Approvazione I livello" ma:format="DateOnly" ma:hidden="true" ma:internalName="Data_x0020_Approvazione" ma:readOnly="false">
      <xsd:simpleType>
        <xsd:restriction base="dms:DateTime"/>
      </xsd:simpleType>
    </xsd:element>
    <xsd:element name="Numero" ma:index="18" nillable="true" ma:displayName="Numero Circolare" ma:description="Campo riservato alla segreteria." ma:hidden="true" ma:internalName="Numero" ma:readOnly="false">
      <xsd:simpleType>
        <xsd:restriction base="dms:Number"/>
      </xsd:simpleType>
    </xsd:element>
    <xsd:element name="Esito_x0020_Approvazione_x0020_Resp" ma:index="19" nillable="true" ma:displayName="Esito Approvazione I livello" ma:format="Dropdown" ma:hidden="true" ma:internalName="Esito_x0020_Approvazione_x0020_Resp" ma:readOnly="false">
      <xsd:simpleType>
        <xsd:restriction base="dms:Choice">
          <xsd:enumeration value="In attesa di approvazione"/>
          <xsd:enumeration value="Approvata"/>
          <xsd:enumeration value="Da Modificare"/>
        </xsd:restriction>
      </xsd:simpleType>
    </xsd:element>
    <xsd:element name="Note_x0020_Responsabile" ma:index="20" nillable="true" ma:displayName="Note Approvazione I livello" ma:hidden="true" ma:internalName="Note_x0020_Responsabil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d6bd3-7c05-4de2-9a3a-2df53d797d57" elementFormDefault="qualified">
    <xsd:import namespace="http://schemas.microsoft.com/office/2006/documentManagement/types"/>
    <xsd:import namespace="http://schemas.microsoft.com/office/infopath/2007/PartnerControls"/>
    <xsd:element name="Esito_x0020_Approvazione_x0020_Direzione" ma:index="24" nillable="true" ma:displayName="Esito Approvazione II livello" ma:format="Dropdown" ma:hidden="true" ma:internalName="Esito_x0020_Approvazione_x0020_Direzione" ma:readOnly="false">
      <xsd:simpleType>
        <xsd:restriction base="dms:Choice">
          <xsd:enumeration value="In attesa di approvazione"/>
          <xsd:enumeration value="Approvata"/>
          <xsd:enumeration value="Da Modificare"/>
        </xsd:restriction>
      </xsd:simpleType>
    </xsd:element>
    <xsd:element name="Richiedente_x0020_App_x0020_Resp" ma:index="25" nillable="true" ma:displayName="Richiedente App Resp" ma:hidden="true" ma:list="UserInfo" ma:SharePointGroup="0" ma:internalName="Richiedente_x0020_App_x0020_Res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_x0020_Approvazione_x0020_Direzione" ma:index="26" nillable="true" ma:displayName="Note Approvazione II livello" ma:hidden="true" ma:internalName="Note_x0020_Approvazione_x0020_Direzion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ListId:Circ;" elementFormDefault="qualified">
    <xsd:import namespace="http://schemas.microsoft.com/office/2006/documentManagement/types"/>
    <xsd:import namespace="http://schemas.microsoft.com/office/infopath/2007/PartnerControls"/>
    <xsd:element name="Num_x0020_Protocollo" ma:index="27" nillable="true" ma:displayName="Numero Protocollo" ma:description="Campo riservato alla segreteria." ma:hidden="true" ma:internalName="Num_x0020_Protocollo" ma:readOnly="false">
      <xsd:simpleType>
        <xsd:restriction base="dms:Number"/>
      </xsd:simpleType>
    </xsd:element>
    <xsd:element name="Anteprima_x0020_News" ma:index="28" nillable="true" ma:displayName="Anteprima" ma:hidden="true" ma:internalName="Anteprima_x0020_News" ma:readOnly="false">
      <xsd:simpleType>
        <xsd:restriction base="dms:Note"/>
      </xsd:simpleType>
    </xsd:element>
    <xsd:element name="Pubblicato" ma:index="34" nillable="true" ma:displayName="Pubblicato" ma:default="0" ma:description="Campo riservato alla segreteria.&#10;Selezionare tale campo se la circolare deve essere pubblicata sul sito web. &#10;Indicare anche la data/ora di pubblicazione." ma:internalName="Pubblicat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Tipo di contenuto"/>
        <xsd:element ref="dc:title" minOccurs="0" maxOccurs="1" ma:index="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d2003e8-ee4e-4182-9e66-4c90256c9f25">FEDERALB-233-33167</_dlc_DocId>
    <_dlc_DocIdUrl xmlns="dd2003e8-ee4e-4182-9e66-4c90256c9f25">
      <Url>https://intranet.federalberghi.it/pubblicazioni/_layouts/15/DocIdRedir.aspx?ID=FEDERALB-233-33167</Url>
      <Description>FEDERALB-233-33167</Description>
    </_dlc_DocIdUrl>
    <Note_x0020_Approvazione_x0020_Direzione xmlns="3c5d6bd3-7c05-4de2-9a3a-2df53d797d57" xsi:nil="true"/>
    <Anteprima_x0020_News xmlns="$ListId:Circ;" xsi:nil="true"/>
    <Descrizione_x0020_estesa xmlns="2d2ac0f6-f1ba-42ac-bc6d-2dec6b81bd22" xsi:nil="true"/>
    <Responsabile_x0020_Reparto xmlns="e00d372c-24fe-4ce0-803c-b6187f4ec46c">
      <UserInfo>
        <DisplayName/>
        <AccountId xsi:nil="true"/>
        <AccountType/>
      </UserInfo>
    </Responsabile_x0020_Reparto>
    <Numero xmlns="3f01b547-e4e8-474c-b1a6-851fe388f69e" xsi:nil="true"/>
    <Approvata xmlns="e00d372c-24fe-4ce0-803c-b6187f4ec46c">false</Approvata>
    <Richiedente_x0020_App_x0020_Resp xmlns="3c5d6bd3-7c05-4de2-9a3a-2df53d797d57">
      <UserInfo>
        <DisplayName/>
        <AccountId xsi:nil="true"/>
        <AccountType/>
      </UserInfo>
    </Richiedente_x0020_App_x0020_Resp>
    <IconOverlay xmlns="http://schemas.microsoft.com/sharepoint/v4" xsi:nil="true"/>
    <Descrizione_x0020_breve xmlns="2d2ac0f6-f1ba-42ac-bc6d-2dec6b81bd22" xsi:nil="true"/>
    <Oggetto xmlns="2d2ac0f6-f1ba-42ac-bc6d-2dec6b81bd22" xsi:nil="true"/>
    <Data_x0020_Approvazione_x0020_Direzione xmlns="2d2ac0f6-f1ba-42ac-bc6d-2dec6b81bd22" xsi:nil="true"/>
    <Esito_x0020_Approvazione_x0020_Resp xmlns="3f01b547-e4e8-474c-b1a6-851fe388f69e" xsi:nil="true"/>
    <Num_x0020_Protocollo xmlns="$ListId:Circ;" xsi:nil="true"/>
    <Approvatore_x0020_II_x0020_livello xmlns="2d2ac0f6-f1ba-42ac-bc6d-2dec6b81bd22">
      <UserInfo>
        <DisplayName/>
        <AccountId xsi:nil="true"/>
        <AccountType/>
      </UserInfo>
    </Approvatore_x0020_II_x0020_livello>
    <TaxCatchAll xmlns="dd2003e8-ee4e-4182-9e66-4c90256c9f25"/>
    <Pagina xmlns="e00d372c-24fe-4ce0-803c-b6187f4ec46c" xsi:nil="true"/>
    <Tipo_x0020_File xmlns="e00d372c-24fe-4ce0-803c-b6187f4ec46c">Documento</Tipo_x0020_File>
    <Esito_x0020_Approvazione_x0020_Direzione xmlns="3c5d6bd3-7c05-4de2-9a3a-2df53d797d57" xsi:nil="true"/>
    <Pubblicato xmlns="$ListId:Circ;">false</Pubblicato>
    <Resp_x0020_Approvazione xmlns="3f01b547-e4e8-474c-b1a6-851fe388f69e">
      <UserInfo>
        <DisplayName/>
        <AccountId xsi:nil="true"/>
        <AccountType/>
      </UserInfo>
    </Resp_x0020_Approvazione>
    <Data_x0020_Approvazione xmlns="3f01b547-e4e8-474c-b1a6-851fe388f69e" xsi:nil="true"/>
    <Note_x0020_Responsabile xmlns="3f01b547-e4e8-474c-b1a6-851fe388f6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32FB2-9972-4E61-B59D-B3ACE0CB6107}">
  <ds:schemaRefs>
    <ds:schemaRef ds:uri="http://schemas.microsoft.com/sharepoint/events"/>
  </ds:schemaRefs>
</ds:datastoreItem>
</file>

<file path=customXml/itemProps2.xml><?xml version="1.0" encoding="utf-8"?>
<ds:datastoreItem xmlns:ds="http://schemas.openxmlformats.org/officeDocument/2006/customXml" ds:itemID="{F725686C-B262-4517-BEB7-CBF7A7A6B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d372c-24fe-4ce0-803c-b6187f4ec46c"/>
    <ds:schemaRef ds:uri="dd2003e8-ee4e-4182-9e66-4c90256c9f25"/>
    <ds:schemaRef ds:uri="2d2ac0f6-f1ba-42ac-bc6d-2dec6b81bd22"/>
    <ds:schemaRef ds:uri="http://schemas.microsoft.com/sharepoint/v4"/>
    <ds:schemaRef ds:uri="3f01b547-e4e8-474c-b1a6-851fe388f69e"/>
    <ds:schemaRef ds:uri="3c5d6bd3-7c05-4de2-9a3a-2df53d797d57"/>
    <ds:schemaRef ds:uri="$ListId:Cir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855E06-0442-4AE2-BC9B-49085CC6B717}">
  <ds:schemaRefs>
    <ds:schemaRef ds:uri="$ListId:Circ;"/>
    <ds:schemaRef ds:uri="http://schemas.microsoft.com/office/infopath/2007/PartnerControls"/>
    <ds:schemaRef ds:uri="http://schemas.openxmlformats.org/package/2006/metadata/core-properties"/>
    <ds:schemaRef ds:uri="http://purl.org/dc/elements/1.1/"/>
    <ds:schemaRef ds:uri="http://purl.org/dc/terms/"/>
    <ds:schemaRef ds:uri="http://schemas.microsoft.com/office/2006/metadata/properties"/>
    <ds:schemaRef ds:uri="3c5d6bd3-7c05-4de2-9a3a-2df53d797d57"/>
    <ds:schemaRef ds:uri="dd2003e8-ee4e-4182-9e66-4c90256c9f25"/>
    <ds:schemaRef ds:uri="http://purl.org/dc/dcmitype/"/>
    <ds:schemaRef ds:uri="3f01b547-e4e8-474c-b1a6-851fe388f69e"/>
    <ds:schemaRef ds:uri="http://schemas.microsoft.com/office/2006/documentManagement/types"/>
    <ds:schemaRef ds:uri="e00d372c-24fe-4ce0-803c-b6187f4ec46c"/>
    <ds:schemaRef ds:uri="http://schemas.microsoft.com/sharepoint/v4"/>
    <ds:schemaRef ds:uri="2d2ac0f6-f1ba-42ac-bc6d-2dec6b81bd22"/>
    <ds:schemaRef ds:uri="http://www.w3.org/XML/1998/namespace"/>
  </ds:schemaRefs>
</ds:datastoreItem>
</file>

<file path=customXml/itemProps4.xml><?xml version="1.0" encoding="utf-8"?>
<ds:datastoreItem xmlns:ds="http://schemas.openxmlformats.org/officeDocument/2006/customXml" ds:itemID="{E837ACA0-0133-48FF-A426-FDAC172C78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1223</Words>
  <Characters>6974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circolari.docx</vt:lpstr>
    </vt:vector>
  </TitlesOfParts>
  <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flussi 2021</dc:title>
  <dc:subject/>
  <dc:creator>Loredana Malanotte</dc:creator>
  <cp:keywords/>
  <dc:description/>
  <cp:lastModifiedBy>Cristina Rezzi</cp:lastModifiedBy>
  <cp:revision>2</cp:revision>
  <dcterms:created xsi:type="dcterms:W3CDTF">2021-12-23T15:06:00Z</dcterms:created>
  <dcterms:modified xsi:type="dcterms:W3CDTF">2021-12-23T15:06:00Z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0x010100B9C1C9B42315A743854A916ED404DEC6</vt:lpwstr>
  </property>
  <property fmtid="{D5CDD505-2E9C-101B-9397-08002B2CF9AE}" pid="3" name="_dlc_DocIdItemGuid">
    <vt:lpwstr>4f90bf96-ff6b-499f-ad1e-16a2b3a92cf6</vt:lpwstr>
  </property>
  <property fmtid="{D5CDD505-2E9C-101B-9397-08002B2CF9AE}" pid="4" name="_dlc_policyId">
    <vt:lpwstr/>
  </property>
  <property fmtid="{D5CDD505-2E9C-101B-9397-08002B2CF9AE}" pid="5" name="ItemRetentionFormula">
    <vt:lpwstr/>
  </property>
</Properties>
</file>