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743CE" w14:textId="6BE88A59" w:rsidR="00A438B3" w:rsidRPr="00A438B3" w:rsidRDefault="00E42E95" w:rsidP="00A438B3">
      <w:pPr>
        <w:spacing w:after="120"/>
        <w:ind w:left="1021" w:hanging="1021"/>
        <w:rPr>
          <w:rFonts w:cs="Arial"/>
          <w:szCs w:val="24"/>
        </w:rPr>
      </w:pPr>
      <w:r w:rsidRPr="00AF7609">
        <w:rPr>
          <w:rFonts w:cs="Arial"/>
          <w:szCs w:val="24"/>
        </w:rPr>
        <w:t>Oggetto:</w:t>
      </w:r>
      <w:r w:rsidR="00FD1854">
        <w:rPr>
          <w:rFonts w:cs="Arial"/>
          <w:b/>
          <w:szCs w:val="24"/>
        </w:rPr>
        <w:t xml:space="preserve"> </w:t>
      </w:r>
      <w:r w:rsidR="005A0953" w:rsidRPr="00A438B3">
        <w:rPr>
          <w:rFonts w:cs="Arial"/>
          <w:b/>
          <w:szCs w:val="24"/>
        </w:rPr>
        <w:t xml:space="preserve">convenzione tra Federalberghi e Nexi </w:t>
      </w:r>
      <w:r w:rsidR="00895BD6">
        <w:rPr>
          <w:rFonts w:cs="Arial"/>
          <w:b/>
          <w:szCs w:val="24"/>
        </w:rPr>
        <w:t>-</w:t>
      </w:r>
      <w:r w:rsidR="005A0953" w:rsidRPr="00A438B3">
        <w:rPr>
          <w:rFonts w:cs="Arial"/>
          <w:b/>
          <w:szCs w:val="24"/>
        </w:rPr>
        <w:t xml:space="preserve"> </w:t>
      </w:r>
      <w:r w:rsidR="00D261CB" w:rsidRPr="00D261CB">
        <w:rPr>
          <w:rFonts w:cs="Arial"/>
          <w:b/>
          <w:szCs w:val="24"/>
        </w:rPr>
        <w:t>avvio nuovo ciclo di webinar per la presentazione del servizio “Incasso senza Pensieri” e promozione “Canone Zero” riservata agli associati</w:t>
      </w:r>
      <w:r w:rsidR="00A438B3" w:rsidRPr="00A438B3">
        <w:rPr>
          <w:rFonts w:cs="Arial"/>
          <w:b/>
          <w:szCs w:val="24"/>
        </w:rPr>
        <w:t>.</w:t>
      </w:r>
    </w:p>
    <w:p w14:paraId="1BA1DC75" w14:textId="2E04C719" w:rsidR="00895BD6" w:rsidRDefault="008F7505" w:rsidP="00895BD6">
      <w:pPr>
        <w:spacing w:after="120"/>
        <w:rPr>
          <w:rFonts w:cs="Arial"/>
          <w:szCs w:val="24"/>
        </w:rPr>
      </w:pPr>
      <w:r w:rsidRPr="00A438B3">
        <w:rPr>
          <w:rFonts w:cs="Arial"/>
          <w:szCs w:val="24"/>
        </w:rPr>
        <w:t xml:space="preserve">Nexi </w:t>
      </w:r>
      <w:r w:rsidR="00D261CB">
        <w:rPr>
          <w:rFonts w:cs="Arial"/>
          <w:szCs w:val="24"/>
        </w:rPr>
        <w:t>P</w:t>
      </w:r>
      <w:r w:rsidRPr="00A438B3">
        <w:rPr>
          <w:rFonts w:cs="Arial"/>
          <w:szCs w:val="24"/>
        </w:rPr>
        <w:t xml:space="preserve">ayment spa e Federalberghi hanno organizzato un </w:t>
      </w:r>
      <w:r w:rsidRPr="00D261CB">
        <w:rPr>
          <w:rFonts w:cs="Arial"/>
          <w:b/>
          <w:bCs/>
          <w:szCs w:val="24"/>
        </w:rPr>
        <w:t>nuovo ciclo di webinar</w:t>
      </w:r>
      <w:r w:rsidRPr="00A438B3">
        <w:rPr>
          <w:rFonts w:cs="Arial"/>
          <w:szCs w:val="24"/>
        </w:rPr>
        <w:t xml:space="preserve"> per presentare “Incasso senza pensieri”</w:t>
      </w:r>
      <w:r w:rsidR="00895BD6" w:rsidRPr="00895BD6">
        <w:rPr>
          <w:rFonts w:cs="Arial"/>
          <w:szCs w:val="24"/>
        </w:rPr>
        <w:t xml:space="preserve"> il servizio </w:t>
      </w:r>
      <w:r w:rsidR="00D261CB" w:rsidRPr="00D261CB">
        <w:rPr>
          <w:rFonts w:cs="Arial"/>
          <w:szCs w:val="24"/>
        </w:rPr>
        <w:t xml:space="preserve">Nexi esclusivo e dedicato al settore </w:t>
      </w:r>
      <w:proofErr w:type="spellStart"/>
      <w:r w:rsidR="00D261CB" w:rsidRPr="00D261CB">
        <w:rPr>
          <w:rFonts w:cs="Arial"/>
          <w:szCs w:val="24"/>
        </w:rPr>
        <w:t>hotellerie</w:t>
      </w:r>
      <w:proofErr w:type="spellEnd"/>
      <w:r w:rsidR="00D261CB" w:rsidRPr="00D261CB">
        <w:rPr>
          <w:rFonts w:cs="Arial"/>
          <w:szCs w:val="24"/>
        </w:rPr>
        <w:t xml:space="preserve"> </w:t>
      </w:r>
      <w:r w:rsidR="00895BD6" w:rsidRPr="00895BD6">
        <w:rPr>
          <w:rFonts w:cs="Arial"/>
          <w:szCs w:val="24"/>
        </w:rPr>
        <w:t xml:space="preserve">che offre alle strutture ricettive una </w:t>
      </w:r>
      <w:r w:rsidR="00895BD6" w:rsidRPr="00D261CB">
        <w:rPr>
          <w:rFonts w:cs="Arial"/>
          <w:b/>
          <w:bCs/>
          <w:szCs w:val="24"/>
        </w:rPr>
        <w:t xml:space="preserve">maggiore sicurezza </w:t>
      </w:r>
      <w:r w:rsidR="00D261CB">
        <w:rPr>
          <w:rFonts w:cs="Arial"/>
          <w:b/>
          <w:bCs/>
          <w:szCs w:val="24"/>
        </w:rPr>
        <w:t>su</w:t>
      </w:r>
      <w:r w:rsidR="00895BD6" w:rsidRPr="00D261CB">
        <w:rPr>
          <w:rFonts w:cs="Arial"/>
          <w:b/>
          <w:bCs/>
          <w:szCs w:val="24"/>
        </w:rPr>
        <w:t>gli incassi</w:t>
      </w:r>
      <w:r w:rsidR="00895BD6" w:rsidRPr="00895BD6">
        <w:rPr>
          <w:rFonts w:cs="Arial"/>
          <w:szCs w:val="24"/>
        </w:rPr>
        <w:t xml:space="preserve"> </w:t>
      </w:r>
      <w:r w:rsidR="00D261CB">
        <w:rPr>
          <w:rFonts w:cs="Arial"/>
          <w:szCs w:val="24"/>
        </w:rPr>
        <w:t xml:space="preserve">delle </w:t>
      </w:r>
      <w:r w:rsidR="00895BD6" w:rsidRPr="00895BD6">
        <w:rPr>
          <w:rFonts w:cs="Arial"/>
          <w:szCs w:val="24"/>
        </w:rPr>
        <w:t xml:space="preserve">prenotazioni online e </w:t>
      </w:r>
      <w:r w:rsidR="00D261CB">
        <w:rPr>
          <w:rFonts w:cs="Arial"/>
          <w:szCs w:val="24"/>
        </w:rPr>
        <w:t xml:space="preserve">di quelle </w:t>
      </w:r>
      <w:r w:rsidR="00895BD6" w:rsidRPr="00895BD6">
        <w:rPr>
          <w:rFonts w:cs="Arial"/>
          <w:szCs w:val="24"/>
        </w:rPr>
        <w:t>effettuate a distanza</w:t>
      </w:r>
      <w:r w:rsidR="00895BD6">
        <w:rPr>
          <w:rFonts w:cs="Arial"/>
          <w:szCs w:val="24"/>
        </w:rPr>
        <w:t xml:space="preserve"> </w:t>
      </w:r>
      <w:r w:rsidR="00895BD6" w:rsidRPr="00895BD6">
        <w:rPr>
          <w:rFonts w:cs="Arial"/>
          <w:szCs w:val="24"/>
        </w:rPr>
        <w:t>(cfr. nostre circolari n. 354 e n. 485 del 2020 e n. 42</w:t>
      </w:r>
      <w:r w:rsidR="00895BD6">
        <w:rPr>
          <w:rFonts w:cs="Arial"/>
          <w:szCs w:val="24"/>
        </w:rPr>
        <w:t xml:space="preserve">, </w:t>
      </w:r>
      <w:r w:rsidR="00895BD6" w:rsidRPr="00895BD6">
        <w:rPr>
          <w:rFonts w:cs="Arial"/>
          <w:szCs w:val="24"/>
        </w:rPr>
        <w:t xml:space="preserve">n. 102 </w:t>
      </w:r>
      <w:r w:rsidR="00895BD6">
        <w:rPr>
          <w:rFonts w:cs="Arial"/>
          <w:szCs w:val="24"/>
        </w:rPr>
        <w:t xml:space="preserve">e n. 373 </w:t>
      </w:r>
      <w:r w:rsidR="00895BD6" w:rsidRPr="00895BD6">
        <w:rPr>
          <w:rFonts w:cs="Arial"/>
          <w:szCs w:val="24"/>
        </w:rPr>
        <w:t>del 2021).</w:t>
      </w:r>
    </w:p>
    <w:p w14:paraId="4DD1B178" w14:textId="77777777" w:rsidR="00D261CB" w:rsidRPr="00D261CB" w:rsidRDefault="00D261CB" w:rsidP="00D261CB">
      <w:pPr>
        <w:spacing w:after="120"/>
        <w:rPr>
          <w:rFonts w:cs="Arial"/>
          <w:szCs w:val="24"/>
        </w:rPr>
      </w:pPr>
      <w:r w:rsidRPr="00D261CB">
        <w:rPr>
          <w:rFonts w:cs="Arial"/>
          <w:b/>
          <w:bCs/>
          <w:szCs w:val="24"/>
        </w:rPr>
        <w:t xml:space="preserve">I webinar di presentazione del servizio “Incasso senza Pensieri” si svolgeranno su piattaforma online </w:t>
      </w:r>
      <w:r w:rsidRPr="00D261CB">
        <w:rPr>
          <w:rFonts w:cs="Arial"/>
          <w:szCs w:val="24"/>
        </w:rPr>
        <w:t xml:space="preserve">(Microsoft Teams). Per partecipare ai webinar, è necessario registrarsi tramite il sito di Nexi selezionando una delle date disponibili alla pagina: </w:t>
      </w:r>
      <w:hyperlink r:id="rId11" w:history="1">
        <w:r w:rsidRPr="00D261CB">
          <w:rPr>
            <w:rStyle w:val="Collegamentoipertestuale"/>
            <w:i/>
            <w:iCs/>
            <w:szCs w:val="24"/>
          </w:rPr>
          <w:t>https://www.nexi.it/bp/webinar-hotellerie-federalberghi.html</w:t>
        </w:r>
      </w:hyperlink>
      <w:r w:rsidRPr="00D261CB">
        <w:rPr>
          <w:rFonts w:cs="Arial"/>
          <w:szCs w:val="24"/>
        </w:rPr>
        <w:t>.</w:t>
      </w:r>
    </w:p>
    <w:p w14:paraId="4CA55EAE" w14:textId="77777777" w:rsidR="005546F1" w:rsidRPr="005546F1" w:rsidRDefault="005546F1" w:rsidP="005546F1">
      <w:pPr>
        <w:spacing w:after="120"/>
        <w:rPr>
          <w:rFonts w:cs="Arial"/>
          <w:szCs w:val="24"/>
        </w:rPr>
      </w:pPr>
      <w:r w:rsidRPr="005546F1">
        <w:rPr>
          <w:rFonts w:cs="Arial"/>
          <w:szCs w:val="24"/>
        </w:rPr>
        <w:t>Le prime due date disponibili sono:</w:t>
      </w:r>
    </w:p>
    <w:p w14:paraId="2694E046" w14:textId="5890BF64" w:rsidR="005546F1" w:rsidRPr="005546F1" w:rsidRDefault="005546F1" w:rsidP="00EE690C">
      <w:pPr>
        <w:spacing w:after="120"/>
        <w:rPr>
          <w:rFonts w:cs="Arial"/>
          <w:szCs w:val="24"/>
        </w:rPr>
      </w:pPr>
      <w:r w:rsidRPr="005546F1">
        <w:rPr>
          <w:rFonts w:cs="Arial"/>
          <w:b/>
          <w:bCs/>
          <w:szCs w:val="24"/>
        </w:rPr>
        <w:t>- lunedì 4 aprile 2022</w:t>
      </w:r>
      <w:r w:rsidRPr="005546F1">
        <w:rPr>
          <w:rFonts w:cs="Arial"/>
          <w:szCs w:val="24"/>
        </w:rPr>
        <w:t xml:space="preserve">  (dalle ore 15:00 alle ore 16:30)</w:t>
      </w:r>
      <w:r w:rsidR="00EE690C">
        <w:rPr>
          <w:rFonts w:cs="Arial"/>
          <w:szCs w:val="24"/>
        </w:rPr>
        <w:t>;</w:t>
      </w:r>
    </w:p>
    <w:p w14:paraId="386CADAE" w14:textId="440B33EC" w:rsidR="005546F1" w:rsidRPr="005546F1" w:rsidRDefault="005546F1" w:rsidP="00EE690C">
      <w:pPr>
        <w:spacing w:after="120"/>
        <w:rPr>
          <w:rFonts w:cs="Arial"/>
          <w:szCs w:val="24"/>
        </w:rPr>
      </w:pPr>
      <w:r w:rsidRPr="005546F1">
        <w:rPr>
          <w:rFonts w:cs="Arial"/>
          <w:szCs w:val="24"/>
        </w:rPr>
        <w:t xml:space="preserve">- </w:t>
      </w:r>
      <w:r w:rsidRPr="005546F1">
        <w:rPr>
          <w:rFonts w:cs="Arial"/>
          <w:b/>
          <w:bCs/>
          <w:szCs w:val="24"/>
        </w:rPr>
        <w:t>mercoledì 13 aprile 2022</w:t>
      </w:r>
      <w:r w:rsidRPr="005546F1">
        <w:rPr>
          <w:rFonts w:cs="Arial"/>
          <w:szCs w:val="24"/>
        </w:rPr>
        <w:t xml:space="preserve"> (dalle ore 15:00 alle ore 16:30)</w:t>
      </w:r>
      <w:r w:rsidR="00EE690C">
        <w:rPr>
          <w:rFonts w:cs="Arial"/>
          <w:szCs w:val="24"/>
        </w:rPr>
        <w:t>.</w:t>
      </w:r>
    </w:p>
    <w:p w14:paraId="3C4FB44B" w14:textId="60046A7E" w:rsidR="005546F1" w:rsidRPr="005546F1" w:rsidRDefault="005546F1" w:rsidP="005546F1">
      <w:pPr>
        <w:spacing w:after="120"/>
        <w:rPr>
          <w:rFonts w:cs="Arial"/>
          <w:szCs w:val="24"/>
        </w:rPr>
      </w:pPr>
      <w:r w:rsidRPr="005546F1">
        <w:rPr>
          <w:rFonts w:cs="Arial"/>
          <w:szCs w:val="24"/>
        </w:rPr>
        <w:t xml:space="preserve">Nexi ha inoltre attivato in esclusiva per gli associati Federalberghi la </w:t>
      </w:r>
      <w:r w:rsidRPr="005546F1">
        <w:rPr>
          <w:rFonts w:cs="Arial"/>
          <w:b/>
          <w:bCs/>
          <w:szCs w:val="24"/>
        </w:rPr>
        <w:t>promozione Canone Zero</w:t>
      </w:r>
      <w:r w:rsidRPr="005546F1">
        <w:rPr>
          <w:rFonts w:cs="Arial"/>
          <w:szCs w:val="24"/>
        </w:rPr>
        <w:t xml:space="preserve">: le imprese turistico-ricettive che aderiranno al servizio entro il </w:t>
      </w:r>
      <w:r w:rsidRPr="005546F1">
        <w:rPr>
          <w:rFonts w:cs="Arial"/>
          <w:b/>
          <w:szCs w:val="24"/>
        </w:rPr>
        <w:t>30 giugno 2022</w:t>
      </w:r>
      <w:r w:rsidRPr="005546F1">
        <w:rPr>
          <w:rFonts w:cs="Arial"/>
          <w:szCs w:val="24"/>
        </w:rPr>
        <w:t xml:space="preserve">, </w:t>
      </w:r>
      <w:r w:rsidRPr="005546F1">
        <w:rPr>
          <w:rFonts w:cs="Arial"/>
          <w:b/>
          <w:bCs/>
          <w:szCs w:val="24"/>
          <w:u w:val="single"/>
        </w:rPr>
        <w:t xml:space="preserve">saranno esentate per sempre dal pagamento del canone mensile di </w:t>
      </w:r>
      <w:proofErr w:type="spellStart"/>
      <w:r w:rsidRPr="005546F1">
        <w:rPr>
          <w:rFonts w:cs="Arial"/>
          <w:b/>
          <w:bCs/>
          <w:szCs w:val="24"/>
          <w:u w:val="single"/>
        </w:rPr>
        <w:t>XPay</w:t>
      </w:r>
      <w:proofErr w:type="spellEnd"/>
      <w:r w:rsidRPr="005546F1">
        <w:rPr>
          <w:rFonts w:cs="Arial"/>
          <w:szCs w:val="24"/>
          <w:u w:val="single"/>
        </w:rPr>
        <w:t>.</w:t>
      </w:r>
    </w:p>
    <w:p w14:paraId="2FC9E71E" w14:textId="77777777" w:rsidR="00EE690C" w:rsidRPr="00EE690C" w:rsidRDefault="00EE690C" w:rsidP="00EE690C">
      <w:pPr>
        <w:spacing w:after="120"/>
        <w:rPr>
          <w:rFonts w:cs="Arial"/>
          <w:i/>
          <w:iCs/>
          <w:szCs w:val="24"/>
        </w:rPr>
      </w:pPr>
      <w:r w:rsidRPr="00EE690C">
        <w:rPr>
          <w:rFonts w:cs="Arial"/>
          <w:szCs w:val="24"/>
        </w:rPr>
        <w:t xml:space="preserve">Per usufruire della promozione Canone Zero, è sufficiente procedere con il convenzionamento a </w:t>
      </w:r>
      <w:proofErr w:type="spellStart"/>
      <w:r w:rsidRPr="00EE690C">
        <w:rPr>
          <w:rFonts w:cs="Arial"/>
          <w:szCs w:val="24"/>
        </w:rPr>
        <w:t>XPay</w:t>
      </w:r>
      <w:proofErr w:type="spellEnd"/>
      <w:r w:rsidRPr="00EE690C">
        <w:rPr>
          <w:rFonts w:cs="Arial"/>
          <w:szCs w:val="24"/>
        </w:rPr>
        <w:t xml:space="preserve">, inserendo il voucher </w:t>
      </w:r>
      <w:r w:rsidRPr="00EE690C">
        <w:rPr>
          <w:rFonts w:cs="Arial"/>
          <w:b/>
          <w:bCs/>
          <w:i/>
          <w:iCs/>
          <w:szCs w:val="24"/>
        </w:rPr>
        <w:t>NEXI4TOURISM</w:t>
      </w:r>
      <w:r w:rsidRPr="00EE690C">
        <w:rPr>
          <w:rFonts w:cs="Arial"/>
          <w:szCs w:val="24"/>
        </w:rPr>
        <w:t xml:space="preserve"> durante il primo step del processo di registrazione, all’indirizzo </w:t>
      </w:r>
      <w:hyperlink r:id="rId12" w:history="1">
        <w:r w:rsidRPr="00EE690C">
          <w:rPr>
            <w:rStyle w:val="Collegamentoipertestuale"/>
            <w:i/>
            <w:iCs/>
            <w:szCs w:val="24"/>
          </w:rPr>
          <w:t>nexi.it/attiva-</w:t>
        </w:r>
        <w:proofErr w:type="spellStart"/>
        <w:r w:rsidRPr="00EE690C">
          <w:rPr>
            <w:rStyle w:val="Collegamentoipertestuale"/>
            <w:i/>
            <w:iCs/>
            <w:szCs w:val="24"/>
          </w:rPr>
          <w:t>xpaypro</w:t>
        </w:r>
        <w:proofErr w:type="spellEnd"/>
      </w:hyperlink>
      <w:r w:rsidRPr="00EE690C">
        <w:rPr>
          <w:rFonts w:cs="Arial"/>
          <w:i/>
          <w:iCs/>
          <w:szCs w:val="24"/>
        </w:rPr>
        <w:t>.</w:t>
      </w:r>
    </w:p>
    <w:p w14:paraId="012C1CC0" w14:textId="47B49F05" w:rsidR="00EE690C" w:rsidRDefault="00EE690C" w:rsidP="00EE690C">
      <w:pPr>
        <w:spacing w:after="120"/>
        <w:rPr>
          <w:rFonts w:cs="Arial"/>
          <w:szCs w:val="24"/>
        </w:rPr>
      </w:pPr>
      <w:r w:rsidRPr="00EE690C">
        <w:rPr>
          <w:rFonts w:cs="Arial"/>
          <w:szCs w:val="24"/>
        </w:rPr>
        <w:t>Vi ricordiamo che eventuali richieste di maggiori informazioni relative alle condizioni commerciali e alle modalità di funzionamento del servizio “Incasso senza Pensieri” possono essere inviati a Nexi, mediante posta elettronica, all’indirizzo support.ecommerce@nexi.it.</w:t>
      </w:r>
    </w:p>
    <w:p w14:paraId="493BD5C7" w14:textId="4B7FAD37" w:rsidR="00771A7A" w:rsidRPr="00AF7609" w:rsidRDefault="00771A7A" w:rsidP="0002322E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>Distinti saluti.</w:t>
      </w:r>
    </w:p>
    <w:p w14:paraId="17850FFB" w14:textId="77777777" w:rsidR="00771A7A" w:rsidRPr="00AF7609" w:rsidRDefault="00771A7A" w:rsidP="00771A7A">
      <w:pPr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Il Direttore Generale</w:t>
      </w:r>
    </w:p>
    <w:p w14:paraId="66C2DE1B" w14:textId="77777777" w:rsidR="00771A7A" w:rsidRDefault="00771A7A" w:rsidP="00771A7A">
      <w:pPr>
        <w:spacing w:after="120"/>
        <w:rPr>
          <w:rFonts w:cs="Arial"/>
          <w:szCs w:val="24"/>
        </w:rPr>
      </w:pP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</w:r>
      <w:r w:rsidRPr="00AF7609">
        <w:rPr>
          <w:rFonts w:cs="Arial"/>
          <w:szCs w:val="24"/>
        </w:rPr>
        <w:tab/>
        <w:t>(Dr. Alessandro Massimo Nucara)</w:t>
      </w:r>
    </w:p>
    <w:p w14:paraId="3D5CAD7A" w14:textId="09763D98" w:rsidR="009F4E27" w:rsidRDefault="009F4E27" w:rsidP="00C45D9F">
      <w:pPr>
        <w:ind w:firstLine="0"/>
        <w:rPr>
          <w:rFonts w:cs="Arial"/>
          <w:b/>
          <w:sz w:val="20"/>
        </w:rPr>
      </w:pPr>
      <w:r>
        <w:rPr>
          <w:rFonts w:cs="Arial"/>
          <w:b/>
          <w:sz w:val="20"/>
        </w:rPr>
        <w:t>allegato</w:t>
      </w:r>
    </w:p>
    <w:sectPr w:rsidR="009F4E27" w:rsidSect="002368D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134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8486A" w14:textId="77777777" w:rsidR="00695BCA" w:rsidRDefault="00695BCA" w:rsidP="00771A7A">
      <w:r>
        <w:separator/>
      </w:r>
    </w:p>
  </w:endnote>
  <w:endnote w:type="continuationSeparator" w:id="0">
    <w:p w14:paraId="59AB1B36" w14:textId="77777777" w:rsidR="00695BCA" w:rsidRDefault="00695BCA" w:rsidP="0077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4230E" w14:textId="77777777" w:rsidR="00CA5E94" w:rsidRDefault="00CA5E9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4ACE" w14:textId="77777777" w:rsidR="00CA5E94" w:rsidRDefault="00CA5E9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1E4E5" w14:textId="77777777" w:rsidR="00970CDB" w:rsidRDefault="00970CDB" w:rsidP="00970CDB">
    <w:pPr>
      <w:jc w:val="center"/>
      <w:rPr>
        <w:i/>
        <w:sz w:val="18"/>
      </w:rPr>
    </w:pPr>
    <w:r>
      <w:rPr>
        <w:i/>
        <w:noProof/>
        <w:sz w:val="18"/>
        <w:lang w:val="en-US" w:eastAsia="en-US"/>
      </w:rPr>
      <w:drawing>
        <wp:inline distT="0" distB="0" distL="0" distR="0" wp14:anchorId="23B56FF4" wp14:editId="0294A73B">
          <wp:extent cx="428625" cy="428625"/>
          <wp:effectExtent l="0" t="0" r="9525" b="9525"/>
          <wp:docPr id="39" name="Immagine 39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C6ED0C" w14:textId="77777777" w:rsidR="00970CDB" w:rsidRPr="00771A7A" w:rsidRDefault="00970CDB" w:rsidP="00970CDB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803EE" w14:textId="77777777" w:rsidR="00695BCA" w:rsidRDefault="00695BCA" w:rsidP="00771A7A">
      <w:r>
        <w:separator/>
      </w:r>
    </w:p>
  </w:footnote>
  <w:footnote w:type="continuationSeparator" w:id="0">
    <w:p w14:paraId="7E3B6A45" w14:textId="77777777" w:rsidR="00695BCA" w:rsidRDefault="00695BCA" w:rsidP="0077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8510" w14:textId="77777777" w:rsidR="00CA5E94" w:rsidRDefault="00CA5E9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A787" w14:textId="77777777" w:rsidR="00EC263E" w:rsidRPr="00AF7609" w:rsidRDefault="007E32CC" w:rsidP="009F4E27">
    <w:pPr>
      <w:ind w:left="993" w:hanging="993"/>
      <w:jc w:val="right"/>
      <w:rPr>
        <w:rFonts w:cs="Arial"/>
        <w:szCs w:val="24"/>
      </w:rPr>
    </w:pPr>
    <w:r>
      <w:rPr>
        <w:rFonts w:cs="Arial"/>
        <w:noProof/>
        <w:szCs w:val="24"/>
        <w:lang w:val="en-US" w:eastAsia="en-US"/>
      </w:rPr>
      <w:drawing>
        <wp:inline distT="0" distB="0" distL="0" distR="0" wp14:anchorId="625B4617" wp14:editId="629CD3AC">
          <wp:extent cx="533811" cy="596189"/>
          <wp:effectExtent l="0" t="0" r="0" b="0"/>
          <wp:docPr id="38" name="Immagin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09" cy="65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9F340" w14:textId="1B7E38A3" w:rsidR="00A07138" w:rsidRDefault="00695BCA" w:rsidP="00970CDB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val="en-US"/>
      </w:rPr>
      <w:drawing>
        <wp:inline distT="0" distB="0" distL="0" distR="0" wp14:anchorId="5598875A" wp14:editId="7D615EC9">
          <wp:extent cx="6120130" cy="1310005"/>
          <wp:effectExtent l="0" t="0" r="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310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E5B611" w14:textId="0EE52F02" w:rsidR="00666FB4" w:rsidRDefault="00A07138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 w:rsidR="000C034D">
      <w:rPr>
        <w:rFonts w:ascii="Arial" w:hAnsi="Arial" w:cs="Arial"/>
        <w:sz w:val="24"/>
        <w:szCs w:val="24"/>
      </w:rPr>
      <w:tab/>
      <w:t xml:space="preserve">Roma, </w:t>
    </w:r>
    <w:r w:rsidR="00D261CB">
      <w:rPr>
        <w:rFonts w:ascii="Arial" w:hAnsi="Arial" w:cs="Arial"/>
        <w:sz w:val="24"/>
        <w:szCs w:val="24"/>
      </w:rPr>
      <w:t>25</w:t>
    </w:r>
    <w:r w:rsidR="003A4BCE">
      <w:rPr>
        <w:rFonts w:ascii="Arial" w:hAnsi="Arial" w:cs="Arial"/>
        <w:sz w:val="24"/>
        <w:szCs w:val="24"/>
      </w:rPr>
      <w:t xml:space="preserve"> </w:t>
    </w:r>
    <w:r w:rsidR="00323970">
      <w:rPr>
        <w:rFonts w:ascii="Arial" w:hAnsi="Arial" w:cs="Arial"/>
        <w:sz w:val="24"/>
        <w:szCs w:val="24"/>
      </w:rPr>
      <w:t xml:space="preserve">marzo </w:t>
    </w:r>
    <w:r w:rsidR="003A4BCE">
      <w:rPr>
        <w:rFonts w:ascii="Arial" w:hAnsi="Arial" w:cs="Arial"/>
        <w:sz w:val="24"/>
        <w:szCs w:val="24"/>
      </w:rPr>
      <w:t>2022</w:t>
    </w:r>
  </w:p>
  <w:p w14:paraId="60867F84" w14:textId="77777777" w:rsidR="000C034D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22D6E6E3" w14:textId="47755F37" w:rsidR="009324C5" w:rsidRDefault="009324C5" w:rsidP="00B161E1">
    <w:pPr>
      <w:pStyle w:val="Intestazione"/>
      <w:tabs>
        <w:tab w:val="left" w:pos="3990"/>
      </w:tabs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>
      <w:rPr>
        <w:rFonts w:ascii="Arial" w:hAnsi="Arial" w:cs="Arial"/>
        <w:sz w:val="24"/>
        <w:szCs w:val="24"/>
      </w:rPr>
      <w:t xml:space="preserve"> </w:t>
    </w:r>
    <w:r w:rsidR="00CA5E94">
      <w:rPr>
        <w:rFonts w:ascii="Arial" w:hAnsi="Arial" w:cs="Arial"/>
        <w:sz w:val="24"/>
        <w:szCs w:val="24"/>
      </w:rPr>
      <w:t>121</w:t>
    </w:r>
    <w:r w:rsidRPr="00157974"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 20</w:t>
    </w:r>
    <w:r w:rsidR="00C45D9F">
      <w:rPr>
        <w:rFonts w:ascii="Arial" w:hAnsi="Arial" w:cs="Arial"/>
        <w:sz w:val="24"/>
        <w:szCs w:val="24"/>
      </w:rPr>
      <w:t>2</w:t>
    </w:r>
    <w:r w:rsidR="003A4BCE">
      <w:rPr>
        <w:rFonts w:ascii="Arial" w:hAnsi="Arial" w:cs="Arial"/>
        <w:sz w:val="24"/>
        <w:szCs w:val="24"/>
      </w:rPr>
      <w:t>2</w:t>
    </w:r>
    <w:r>
      <w:rPr>
        <w:rFonts w:ascii="Arial" w:hAnsi="Arial" w:cs="Arial"/>
        <w:sz w:val="24"/>
        <w:szCs w:val="24"/>
      </w:rPr>
      <w:tab/>
    </w:r>
    <w:r w:rsidR="00B161E1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29645694" w14:textId="50896777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>
      <w:rPr>
        <w:rFonts w:ascii="Arial" w:hAnsi="Arial" w:cs="Arial"/>
        <w:sz w:val="24"/>
        <w:szCs w:val="24"/>
      </w:rPr>
      <w:t xml:space="preserve"> </w:t>
    </w:r>
    <w:r w:rsidR="00CA5E94">
      <w:rPr>
        <w:rFonts w:ascii="Arial" w:hAnsi="Arial" w:cs="Arial"/>
        <w:sz w:val="24"/>
        <w:szCs w:val="24"/>
      </w:rPr>
      <w:t xml:space="preserve">184 </w:t>
    </w:r>
    <w:r w:rsidR="009713AD">
      <w:rPr>
        <w:rFonts w:ascii="Arial" w:hAnsi="Arial" w:cs="Arial"/>
        <w:sz w:val="24"/>
        <w:szCs w:val="24"/>
      </w:rPr>
      <w:t>/</w:t>
    </w:r>
    <w:r w:rsidR="00CA5E94">
      <w:rPr>
        <w:rFonts w:ascii="Arial" w:hAnsi="Arial" w:cs="Arial"/>
        <w:sz w:val="24"/>
        <w:szCs w:val="24"/>
      </w:rPr>
      <w:t xml:space="preserve"> AN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095A2384" w14:textId="77777777" w:rsidR="009324C5" w:rsidRPr="00AF7609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621137D2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49976E52" w14:textId="77777777" w:rsidR="009324C5" w:rsidRPr="00AF7609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5170235E" w14:textId="77777777" w:rsidR="009324C5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5609B659" w14:textId="77777777" w:rsidR="009324C5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4DA54F12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59D73E1A" w14:textId="77777777" w:rsidR="00970CDB" w:rsidRPr="0002322E" w:rsidRDefault="00970CDB" w:rsidP="009324C5">
    <w:pPr>
      <w:pStyle w:val="Intestazione"/>
      <w:ind w:firstLine="0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BCA"/>
    <w:rsid w:val="00013294"/>
    <w:rsid w:val="0002322E"/>
    <w:rsid w:val="0002637B"/>
    <w:rsid w:val="00041187"/>
    <w:rsid w:val="00062126"/>
    <w:rsid w:val="00065D69"/>
    <w:rsid w:val="0007302A"/>
    <w:rsid w:val="000B5032"/>
    <w:rsid w:val="000C034D"/>
    <w:rsid w:val="000E3C28"/>
    <w:rsid w:val="000E3F21"/>
    <w:rsid w:val="000F1F74"/>
    <w:rsid w:val="000F353E"/>
    <w:rsid w:val="0013403F"/>
    <w:rsid w:val="0013513A"/>
    <w:rsid w:val="00154022"/>
    <w:rsid w:val="00157974"/>
    <w:rsid w:val="001771EA"/>
    <w:rsid w:val="0018098C"/>
    <w:rsid w:val="001A54B6"/>
    <w:rsid w:val="001B4CFF"/>
    <w:rsid w:val="001F1583"/>
    <w:rsid w:val="001F3AC4"/>
    <w:rsid w:val="00213175"/>
    <w:rsid w:val="00214C04"/>
    <w:rsid w:val="002368DC"/>
    <w:rsid w:val="00252E9C"/>
    <w:rsid w:val="002921CE"/>
    <w:rsid w:val="002E304A"/>
    <w:rsid w:val="002E3F91"/>
    <w:rsid w:val="00305C40"/>
    <w:rsid w:val="00306F06"/>
    <w:rsid w:val="00323970"/>
    <w:rsid w:val="00326BAF"/>
    <w:rsid w:val="0034708B"/>
    <w:rsid w:val="003626E9"/>
    <w:rsid w:val="003667EC"/>
    <w:rsid w:val="00376AC6"/>
    <w:rsid w:val="00376F1E"/>
    <w:rsid w:val="00395545"/>
    <w:rsid w:val="003A4BCE"/>
    <w:rsid w:val="003B6831"/>
    <w:rsid w:val="003C274B"/>
    <w:rsid w:val="003F4D9B"/>
    <w:rsid w:val="003F5515"/>
    <w:rsid w:val="00426F94"/>
    <w:rsid w:val="00454EE8"/>
    <w:rsid w:val="004A70D5"/>
    <w:rsid w:val="004B0DE9"/>
    <w:rsid w:val="0052743D"/>
    <w:rsid w:val="00547F55"/>
    <w:rsid w:val="00553D65"/>
    <w:rsid w:val="005546F1"/>
    <w:rsid w:val="005927B2"/>
    <w:rsid w:val="005A0953"/>
    <w:rsid w:val="005B0BBD"/>
    <w:rsid w:val="005B1591"/>
    <w:rsid w:val="00612779"/>
    <w:rsid w:val="00616B9E"/>
    <w:rsid w:val="00633D39"/>
    <w:rsid w:val="00637410"/>
    <w:rsid w:val="00666DA1"/>
    <w:rsid w:val="00666FB4"/>
    <w:rsid w:val="00667539"/>
    <w:rsid w:val="00692B97"/>
    <w:rsid w:val="00695BCA"/>
    <w:rsid w:val="006A6082"/>
    <w:rsid w:val="006C633F"/>
    <w:rsid w:val="006C71FC"/>
    <w:rsid w:val="006E5B85"/>
    <w:rsid w:val="006E717E"/>
    <w:rsid w:val="007067C5"/>
    <w:rsid w:val="00715ADC"/>
    <w:rsid w:val="00725D99"/>
    <w:rsid w:val="00730CA7"/>
    <w:rsid w:val="0075280B"/>
    <w:rsid w:val="00771A7A"/>
    <w:rsid w:val="0079026C"/>
    <w:rsid w:val="00797833"/>
    <w:rsid w:val="007A649E"/>
    <w:rsid w:val="007C7EEE"/>
    <w:rsid w:val="007E32CC"/>
    <w:rsid w:val="008058A4"/>
    <w:rsid w:val="00824EB1"/>
    <w:rsid w:val="0087471F"/>
    <w:rsid w:val="00895BD6"/>
    <w:rsid w:val="008B0A23"/>
    <w:rsid w:val="008D1135"/>
    <w:rsid w:val="008E6FDD"/>
    <w:rsid w:val="008F1B9C"/>
    <w:rsid w:val="008F7505"/>
    <w:rsid w:val="00915F20"/>
    <w:rsid w:val="009324C5"/>
    <w:rsid w:val="00960E5E"/>
    <w:rsid w:val="00970CDB"/>
    <w:rsid w:val="009713AD"/>
    <w:rsid w:val="00994B69"/>
    <w:rsid w:val="009E0F29"/>
    <w:rsid w:val="009E3CF4"/>
    <w:rsid w:val="009F3D33"/>
    <w:rsid w:val="009F4E27"/>
    <w:rsid w:val="00A0149C"/>
    <w:rsid w:val="00A07138"/>
    <w:rsid w:val="00A438B3"/>
    <w:rsid w:val="00A4544B"/>
    <w:rsid w:val="00A8143E"/>
    <w:rsid w:val="00AA2711"/>
    <w:rsid w:val="00AB79AA"/>
    <w:rsid w:val="00AD1100"/>
    <w:rsid w:val="00AF387B"/>
    <w:rsid w:val="00AF7609"/>
    <w:rsid w:val="00B01EAC"/>
    <w:rsid w:val="00B144BE"/>
    <w:rsid w:val="00B161E1"/>
    <w:rsid w:val="00B212BB"/>
    <w:rsid w:val="00B26EE0"/>
    <w:rsid w:val="00B314F8"/>
    <w:rsid w:val="00B47BF0"/>
    <w:rsid w:val="00B878C2"/>
    <w:rsid w:val="00BC2D3D"/>
    <w:rsid w:val="00C058E8"/>
    <w:rsid w:val="00C11359"/>
    <w:rsid w:val="00C16B26"/>
    <w:rsid w:val="00C45D9F"/>
    <w:rsid w:val="00C52F6C"/>
    <w:rsid w:val="00C62236"/>
    <w:rsid w:val="00C9220A"/>
    <w:rsid w:val="00C94442"/>
    <w:rsid w:val="00CA5E94"/>
    <w:rsid w:val="00CB480D"/>
    <w:rsid w:val="00CD4E9C"/>
    <w:rsid w:val="00CD6615"/>
    <w:rsid w:val="00D05C53"/>
    <w:rsid w:val="00D07A5A"/>
    <w:rsid w:val="00D17BE7"/>
    <w:rsid w:val="00D261CB"/>
    <w:rsid w:val="00D31694"/>
    <w:rsid w:val="00D31A67"/>
    <w:rsid w:val="00D32AF4"/>
    <w:rsid w:val="00DA7C64"/>
    <w:rsid w:val="00DB598C"/>
    <w:rsid w:val="00DC772B"/>
    <w:rsid w:val="00DD04E4"/>
    <w:rsid w:val="00DF41DC"/>
    <w:rsid w:val="00E12D43"/>
    <w:rsid w:val="00E42E95"/>
    <w:rsid w:val="00E95125"/>
    <w:rsid w:val="00E9548B"/>
    <w:rsid w:val="00EC263E"/>
    <w:rsid w:val="00ED3382"/>
    <w:rsid w:val="00ED49C7"/>
    <w:rsid w:val="00EE690C"/>
    <w:rsid w:val="00F033F9"/>
    <w:rsid w:val="00F710F3"/>
    <w:rsid w:val="00F71DCB"/>
    <w:rsid w:val="00F91060"/>
    <w:rsid w:val="00FD1713"/>
    <w:rsid w:val="00FD1854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547ED"/>
  <w15:docId w15:val="{B762985D-7193-4089-AF1D-A1F72904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CDB"/>
    <w:pPr>
      <w:spacing w:after="0" w:line="240" w:lineRule="auto"/>
      <w:ind w:firstLine="102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A7A"/>
  </w:style>
  <w:style w:type="paragraph" w:styleId="Pidipagina">
    <w:name w:val="footer"/>
    <w:basedOn w:val="Normale"/>
    <w:link w:val="Pidipagina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A7A"/>
  </w:style>
  <w:style w:type="character" w:styleId="Collegamentoipertestuale">
    <w:name w:val="Hyperlink"/>
    <w:basedOn w:val="Carpredefinitoparagrafo"/>
    <w:uiPriority w:val="99"/>
    <w:unhideWhenUsed/>
    <w:rsid w:val="00970CD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F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F74"/>
    <w:rPr>
      <w:rFonts w:ascii="Segoe UI" w:eastAsia="Times New Roman" w:hAnsi="Segoe UI" w:cs="Segoe U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6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6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galligi\AppData\Local\Microsoft\Windows\INetCache\Content.Outlook\P8PGQ9CM\nexi.it\attiva-xpaypr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xi.it/bp/webinar-hotellerie-federalberghi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d2003e8-ee4e-4182-9e66-4c90256c9f25">FEDERALB-233-33599</_dlc_DocId>
    <_dlc_DocIdUrl xmlns="dd2003e8-ee4e-4182-9e66-4c90256c9f25">
      <Url>https://intranet.federalberghi.it/pubblicazioni/_layouts/15/DocIdRedir.aspx?ID=FEDERALB-233-33599</Url>
      <Description>FEDERALB-233-33599</Description>
    </_dlc_DocIdUrl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Approvata xmlns="e00d372c-24fe-4ce0-803c-b6187f4ec46c">false</Approvata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Pagina xmlns="e00d372c-24fe-4ce0-803c-b6187f4ec46c" xsi:nil="true"/>
    <Tipo_x0020_File xmlns="e00d372c-24fe-4ce0-803c-b6187f4ec46c">Documento</Tipo_x0020_File>
    <Esito_x0020_Approvazione_x0020_Direzione xmlns="3c5d6bd3-7c05-4de2-9a3a-2df53d797d57" xsi:nil="true"/>
    <Pubblicato xmlns="$ListId:Circ;">false</Pubblicato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d1f4bcb693115bd1fc2e2c9a2e75a0bb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c0301f0a2b9cc4f29c3b3bf306bef4c9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0F9B7-3448-424D-9170-E5495E917DC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78F785B-C402-49BC-8DC0-8EA69B6FCD66}">
  <ds:schemaRefs>
    <ds:schemaRef ds:uri="3c5d6bd3-7c05-4de2-9a3a-2df53d797d57"/>
    <ds:schemaRef ds:uri="e00d372c-24fe-4ce0-803c-b6187f4ec46c"/>
    <ds:schemaRef ds:uri="dd2003e8-ee4e-4182-9e66-4c90256c9f25"/>
    <ds:schemaRef ds:uri="http://purl.org/dc/terms/"/>
    <ds:schemaRef ds:uri="http://purl.org/dc/dcmitype/"/>
    <ds:schemaRef ds:uri="3f01b547-e4e8-474c-b1a6-851fe388f69e"/>
    <ds:schemaRef ds:uri="http://www.w3.org/XML/1998/namespace"/>
    <ds:schemaRef ds:uri="http://schemas.microsoft.com/office/infopath/2007/PartnerControls"/>
    <ds:schemaRef ds:uri="http://schemas.microsoft.com/sharepoint/v4"/>
    <ds:schemaRef ds:uri="http://schemas.openxmlformats.org/package/2006/metadata/core-properties"/>
    <ds:schemaRef ds:uri="http://schemas.microsoft.com/office/2006/documentManagement/types"/>
    <ds:schemaRef ds:uri="$ListId:Circ;"/>
    <ds:schemaRef ds:uri="2d2ac0f6-f1ba-42ac-bc6d-2dec6b81bd22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2D26932-0519-46D1-AA2A-83EB7D0C0C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44F3DA-7C7B-43B0-A0DE-67A630C33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8F0AA6-B229-49D7-8C87-7305334E7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convenzione tra Federalberghi e Nexi - promozione canone zero.docx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convenzione tra Federalberghi e Nexi - promozione canone zero.docx</dc:title>
  <dc:subject/>
  <dc:creator>Loredana Malanotte</dc:creator>
  <cp:keywords/>
  <dc:description/>
  <cp:lastModifiedBy>Cristina Rezzi</cp:lastModifiedBy>
  <cp:revision>2</cp:revision>
  <cp:lastPrinted>2020-11-06T15:03:00Z</cp:lastPrinted>
  <dcterms:created xsi:type="dcterms:W3CDTF">2022-03-25T14:10:00Z</dcterms:created>
  <dcterms:modified xsi:type="dcterms:W3CDTF">2022-03-25T14:10:00Z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DocIdItemGuid">
    <vt:lpwstr>da67785f-649f-4dab-baa6-ccadca969ce9</vt:lpwstr>
  </property>
  <property fmtid="{D5CDD505-2E9C-101B-9397-08002B2CF9AE}" pid="4" name="_dlc_policyId">
    <vt:lpwstr/>
  </property>
  <property fmtid="{D5CDD505-2E9C-101B-9397-08002B2CF9AE}" pid="5" name="ItemRetentionFormula">
    <vt:lpwstr/>
  </property>
</Properties>
</file>